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C8E0" w14:textId="03BBBD3D" w:rsidR="00FA4C71" w:rsidRPr="00DB6B96" w:rsidRDefault="00E11C20" w:rsidP="00E6618B">
      <w:pPr>
        <w:spacing w:after="0" w:line="240" w:lineRule="auto"/>
        <w:rPr>
          <w:rFonts w:ascii="Times New Roman" w:hAnsi="Times New Roman" w:cs="Times New Roman"/>
          <w:sz w:val="24"/>
          <w:szCs w:val="24"/>
        </w:rPr>
      </w:pPr>
      <w:bookmarkStart w:id="0" w:name="_GoBack"/>
      <w:bookmarkEnd w:id="0"/>
      <w:r w:rsidRPr="00DB6B96">
        <w:rPr>
          <w:rFonts w:ascii="Times New Roman" w:hAnsi="Times New Roman" w:cs="Times New Roman"/>
          <w:sz w:val="24"/>
          <w:szCs w:val="24"/>
        </w:rPr>
        <w:t xml:space="preserve">Matti </w:t>
      </w:r>
      <w:proofErr w:type="spellStart"/>
      <w:r w:rsidRPr="00DB6B96">
        <w:rPr>
          <w:rFonts w:ascii="Times New Roman" w:hAnsi="Times New Roman" w:cs="Times New Roman"/>
          <w:sz w:val="24"/>
          <w:szCs w:val="24"/>
        </w:rPr>
        <w:t>Joutsen</w:t>
      </w:r>
      <w:proofErr w:type="spellEnd"/>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r>
      <w:r w:rsidR="00FA4C71" w:rsidRPr="00DB6B96">
        <w:rPr>
          <w:rFonts w:ascii="Times New Roman" w:hAnsi="Times New Roman" w:cs="Times New Roman"/>
          <w:sz w:val="24"/>
          <w:szCs w:val="24"/>
        </w:rPr>
        <w:tab/>
        <w:t>1</w:t>
      </w:r>
      <w:r w:rsidR="006919A6">
        <w:rPr>
          <w:rFonts w:ascii="Times New Roman" w:hAnsi="Times New Roman" w:cs="Times New Roman"/>
          <w:sz w:val="24"/>
          <w:szCs w:val="24"/>
        </w:rPr>
        <w:t>9</w:t>
      </w:r>
      <w:r w:rsidR="00B31518" w:rsidRPr="00DB6B96">
        <w:rPr>
          <w:rFonts w:ascii="Times New Roman" w:hAnsi="Times New Roman" w:cs="Times New Roman"/>
          <w:sz w:val="24"/>
          <w:szCs w:val="24"/>
        </w:rPr>
        <w:t xml:space="preserve"> March</w:t>
      </w:r>
      <w:r w:rsidR="00FA4C71" w:rsidRPr="00DB6B96">
        <w:rPr>
          <w:rFonts w:ascii="Times New Roman" w:hAnsi="Times New Roman" w:cs="Times New Roman"/>
          <w:sz w:val="24"/>
          <w:szCs w:val="24"/>
        </w:rPr>
        <w:t xml:space="preserve"> 2019</w:t>
      </w:r>
    </w:p>
    <w:p w14:paraId="6289D434" w14:textId="439B163E" w:rsidR="00E11C20" w:rsidRPr="00DB6B96" w:rsidRDefault="00E11C20" w:rsidP="00E6618B">
      <w:pPr>
        <w:spacing w:after="0" w:line="240" w:lineRule="auto"/>
        <w:rPr>
          <w:rFonts w:ascii="Times New Roman" w:hAnsi="Times New Roman" w:cs="Times New Roman"/>
          <w:sz w:val="24"/>
          <w:szCs w:val="24"/>
        </w:rPr>
      </w:pPr>
      <w:r w:rsidRPr="00DB6B96">
        <w:rPr>
          <w:rFonts w:ascii="Times New Roman" w:hAnsi="Times New Roman" w:cs="Times New Roman"/>
          <w:sz w:val="24"/>
          <w:szCs w:val="24"/>
        </w:rPr>
        <w:t>Special Advisor</w:t>
      </w:r>
    </w:p>
    <w:p w14:paraId="39672065" w14:textId="72494917" w:rsidR="00E11C20" w:rsidRPr="00DB6B96" w:rsidRDefault="00E11C20" w:rsidP="00E6618B">
      <w:pPr>
        <w:spacing w:after="0" w:line="240" w:lineRule="auto"/>
        <w:rPr>
          <w:rFonts w:ascii="Times New Roman" w:hAnsi="Times New Roman" w:cs="Times New Roman"/>
          <w:sz w:val="24"/>
          <w:szCs w:val="24"/>
        </w:rPr>
      </w:pPr>
      <w:r w:rsidRPr="00DB6B96">
        <w:rPr>
          <w:rFonts w:ascii="Times New Roman" w:hAnsi="Times New Roman" w:cs="Times New Roman"/>
          <w:sz w:val="24"/>
          <w:szCs w:val="24"/>
        </w:rPr>
        <w:t>Thailand Institute of Justice</w:t>
      </w:r>
    </w:p>
    <w:p w14:paraId="565B245F" w14:textId="77777777" w:rsidR="00AB7D33" w:rsidRPr="00DB6B96" w:rsidRDefault="00AB7D33" w:rsidP="00E6618B">
      <w:pPr>
        <w:spacing w:after="0" w:line="240" w:lineRule="auto"/>
        <w:rPr>
          <w:rFonts w:ascii="Times New Roman" w:hAnsi="Times New Roman" w:cs="Times New Roman"/>
          <w:sz w:val="24"/>
          <w:szCs w:val="24"/>
        </w:rPr>
      </w:pPr>
    </w:p>
    <w:p w14:paraId="018F390A" w14:textId="77777777" w:rsidR="00AB7D33" w:rsidRPr="00DB6B96" w:rsidRDefault="00AB7D33" w:rsidP="00E6618B">
      <w:pPr>
        <w:spacing w:after="0" w:line="240" w:lineRule="auto"/>
        <w:rPr>
          <w:rFonts w:ascii="Times New Roman" w:hAnsi="Times New Roman" w:cs="Times New Roman"/>
          <w:sz w:val="24"/>
          <w:szCs w:val="24"/>
        </w:rPr>
      </w:pPr>
    </w:p>
    <w:p w14:paraId="6E8BF704" w14:textId="77777777" w:rsidR="00AB7D33" w:rsidRPr="00DB6B96" w:rsidRDefault="00AB7D33" w:rsidP="00E6618B">
      <w:pPr>
        <w:spacing w:after="0" w:line="240" w:lineRule="auto"/>
        <w:rPr>
          <w:rFonts w:ascii="Times New Roman" w:hAnsi="Times New Roman" w:cs="Times New Roman"/>
          <w:sz w:val="24"/>
          <w:szCs w:val="24"/>
        </w:rPr>
      </w:pPr>
    </w:p>
    <w:p w14:paraId="07EE5B73" w14:textId="77777777" w:rsidR="00E26AE8" w:rsidRPr="00DB6B96" w:rsidRDefault="00E26AE8" w:rsidP="00E6618B">
      <w:pPr>
        <w:spacing w:after="0" w:line="240" w:lineRule="auto"/>
        <w:rPr>
          <w:rFonts w:ascii="Times New Roman" w:hAnsi="Times New Roman" w:cs="Times New Roman"/>
          <w:b/>
          <w:bCs/>
          <w:sz w:val="24"/>
          <w:szCs w:val="24"/>
        </w:rPr>
      </w:pPr>
    </w:p>
    <w:p w14:paraId="0F663004" w14:textId="77777777" w:rsidR="00125DA4" w:rsidRPr="00DB6B96" w:rsidRDefault="00125DA4" w:rsidP="00E6618B">
      <w:pPr>
        <w:spacing w:after="0" w:line="240" w:lineRule="auto"/>
        <w:rPr>
          <w:rFonts w:ascii="Times New Roman" w:hAnsi="Times New Roman" w:cs="Times New Roman"/>
          <w:b/>
          <w:bCs/>
          <w:sz w:val="24"/>
          <w:szCs w:val="24"/>
        </w:rPr>
      </w:pPr>
    </w:p>
    <w:p w14:paraId="0A90521D" w14:textId="015909A1" w:rsidR="00AB7D33" w:rsidRPr="00DB6B96" w:rsidRDefault="006919A6" w:rsidP="00E661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Background</w:t>
      </w:r>
      <w:r w:rsidR="008D205A">
        <w:rPr>
          <w:rFonts w:ascii="Times New Roman" w:hAnsi="Times New Roman" w:cs="Times New Roman"/>
          <w:b/>
          <w:bCs/>
          <w:sz w:val="24"/>
          <w:szCs w:val="24"/>
        </w:rPr>
        <w:t xml:space="preserve"> to </w:t>
      </w:r>
      <w:r w:rsidR="00E11C20" w:rsidRPr="00DB6B96">
        <w:rPr>
          <w:rFonts w:ascii="Times New Roman" w:hAnsi="Times New Roman" w:cs="Times New Roman"/>
          <w:b/>
          <w:bCs/>
          <w:sz w:val="24"/>
          <w:szCs w:val="24"/>
        </w:rPr>
        <w:t xml:space="preserve">the </w:t>
      </w:r>
      <w:r w:rsidR="008D205A">
        <w:rPr>
          <w:rFonts w:ascii="Times New Roman" w:hAnsi="Times New Roman" w:cs="Times New Roman"/>
          <w:b/>
          <w:bCs/>
          <w:sz w:val="24"/>
          <w:szCs w:val="24"/>
        </w:rPr>
        <w:t xml:space="preserve">Fourteenth </w:t>
      </w:r>
      <w:r w:rsidR="00AB7D33" w:rsidRPr="00DB6B96">
        <w:rPr>
          <w:rFonts w:ascii="Times New Roman" w:hAnsi="Times New Roman" w:cs="Times New Roman"/>
          <w:b/>
          <w:bCs/>
          <w:sz w:val="24"/>
          <w:szCs w:val="24"/>
        </w:rPr>
        <w:t>U</w:t>
      </w:r>
      <w:r w:rsidR="00E11C20" w:rsidRPr="00DB6B96">
        <w:rPr>
          <w:rFonts w:ascii="Times New Roman" w:hAnsi="Times New Roman" w:cs="Times New Roman"/>
          <w:b/>
          <w:bCs/>
          <w:sz w:val="24"/>
          <w:szCs w:val="24"/>
        </w:rPr>
        <w:t xml:space="preserve">nited </w:t>
      </w:r>
      <w:r w:rsidR="00AB7D33" w:rsidRPr="00DB6B96">
        <w:rPr>
          <w:rFonts w:ascii="Times New Roman" w:hAnsi="Times New Roman" w:cs="Times New Roman"/>
          <w:b/>
          <w:bCs/>
          <w:sz w:val="24"/>
          <w:szCs w:val="24"/>
        </w:rPr>
        <w:t>N</w:t>
      </w:r>
      <w:r w:rsidR="00E11C20" w:rsidRPr="00DB6B96">
        <w:rPr>
          <w:rFonts w:ascii="Times New Roman" w:hAnsi="Times New Roman" w:cs="Times New Roman"/>
          <w:b/>
          <w:bCs/>
          <w:sz w:val="24"/>
          <w:szCs w:val="24"/>
        </w:rPr>
        <w:t>ations</w:t>
      </w:r>
      <w:r w:rsidR="008D205A">
        <w:rPr>
          <w:rFonts w:ascii="Times New Roman" w:hAnsi="Times New Roman" w:cs="Times New Roman"/>
          <w:b/>
          <w:bCs/>
          <w:sz w:val="24"/>
          <w:szCs w:val="24"/>
        </w:rPr>
        <w:t xml:space="preserve"> Congress</w:t>
      </w:r>
      <w:r w:rsidR="00854199" w:rsidRPr="00DB6B96">
        <w:rPr>
          <w:rFonts w:ascii="Times New Roman" w:hAnsi="Times New Roman" w:cs="Times New Roman"/>
          <w:b/>
          <w:bCs/>
          <w:sz w:val="24"/>
          <w:szCs w:val="24"/>
        </w:rPr>
        <w:t xml:space="preserve"> </w:t>
      </w:r>
      <w:r w:rsidR="00E11C20" w:rsidRPr="00DB6B96">
        <w:rPr>
          <w:rFonts w:ascii="Times New Roman" w:hAnsi="Times New Roman" w:cs="Times New Roman"/>
          <w:b/>
          <w:bCs/>
          <w:sz w:val="24"/>
          <w:szCs w:val="24"/>
        </w:rPr>
        <w:t>on Crime Prevention and Criminal Justice</w:t>
      </w:r>
    </w:p>
    <w:p w14:paraId="7597B000" w14:textId="77777777" w:rsidR="00FA4C71" w:rsidRPr="00DB6B96" w:rsidRDefault="00FA4C71" w:rsidP="00E6618B">
      <w:pPr>
        <w:spacing w:after="0" w:line="276" w:lineRule="auto"/>
        <w:rPr>
          <w:rFonts w:ascii="Times New Roman" w:hAnsi="Times New Roman" w:cs="Times New Roman"/>
          <w:sz w:val="24"/>
          <w:szCs w:val="24"/>
        </w:rPr>
      </w:pPr>
    </w:p>
    <w:p w14:paraId="1ADCD346" w14:textId="247021B9" w:rsidR="00EB1E95" w:rsidRPr="00DB6B96" w:rsidRDefault="00E11C20" w:rsidP="00E6618B">
      <w:pPr>
        <w:spacing w:after="0" w:line="276" w:lineRule="auto"/>
        <w:rPr>
          <w:rFonts w:ascii="Times New Roman" w:hAnsi="Times New Roman" w:cs="Times New Roman"/>
          <w:sz w:val="24"/>
          <w:szCs w:val="24"/>
        </w:rPr>
      </w:pPr>
      <w:r w:rsidRPr="00DB6B96">
        <w:rPr>
          <w:rFonts w:ascii="Times New Roman" w:hAnsi="Times New Roman" w:cs="Times New Roman"/>
          <w:sz w:val="24"/>
          <w:szCs w:val="24"/>
        </w:rPr>
        <w:t xml:space="preserve">The United Nations Congresses on Crime Prevention and Criminal Justice (referred to </w:t>
      </w:r>
      <w:r w:rsidR="004B3933" w:rsidRPr="00DB6B96">
        <w:rPr>
          <w:rFonts w:ascii="Times New Roman" w:hAnsi="Times New Roman" w:cs="Times New Roman"/>
          <w:sz w:val="24"/>
          <w:szCs w:val="24"/>
        </w:rPr>
        <w:t>below</w:t>
      </w:r>
      <w:r w:rsidRPr="00DB6B96">
        <w:rPr>
          <w:rFonts w:ascii="Times New Roman" w:hAnsi="Times New Roman" w:cs="Times New Roman"/>
          <w:sz w:val="24"/>
          <w:szCs w:val="24"/>
        </w:rPr>
        <w:t xml:space="preserve"> as the UN Crime Congresses) are the </w:t>
      </w:r>
      <w:r w:rsidR="00E2762F" w:rsidRPr="00DB6B96">
        <w:rPr>
          <w:rFonts w:ascii="Times New Roman" w:hAnsi="Times New Roman" w:cs="Times New Roman"/>
          <w:sz w:val="24"/>
          <w:szCs w:val="24"/>
        </w:rPr>
        <w:t xml:space="preserve">world’s </w:t>
      </w:r>
      <w:r w:rsidRPr="00DB6B96">
        <w:rPr>
          <w:rFonts w:ascii="Times New Roman" w:hAnsi="Times New Roman" w:cs="Times New Roman"/>
          <w:sz w:val="24"/>
          <w:szCs w:val="24"/>
        </w:rPr>
        <w:t xml:space="preserve">largest global gatherings </w:t>
      </w:r>
      <w:r w:rsidR="00396826" w:rsidRPr="00DB6B96">
        <w:rPr>
          <w:rFonts w:ascii="Times New Roman" w:hAnsi="Times New Roman" w:cs="Times New Roman"/>
          <w:sz w:val="24"/>
          <w:szCs w:val="24"/>
        </w:rPr>
        <w:t>o</w:t>
      </w:r>
      <w:r w:rsidRPr="00DB6B96">
        <w:rPr>
          <w:rFonts w:ascii="Times New Roman" w:hAnsi="Times New Roman" w:cs="Times New Roman"/>
          <w:sz w:val="24"/>
          <w:szCs w:val="24"/>
        </w:rPr>
        <w:t xml:space="preserve">n </w:t>
      </w:r>
      <w:r w:rsidR="00396826" w:rsidRPr="00DB6B96">
        <w:rPr>
          <w:rFonts w:ascii="Times New Roman" w:hAnsi="Times New Roman" w:cs="Times New Roman"/>
          <w:sz w:val="24"/>
          <w:szCs w:val="24"/>
        </w:rPr>
        <w:t>crime and justice</w:t>
      </w:r>
      <w:r w:rsidR="00E2762F" w:rsidRPr="00DB6B96">
        <w:rPr>
          <w:rFonts w:ascii="Times New Roman" w:hAnsi="Times New Roman" w:cs="Times New Roman"/>
          <w:sz w:val="24"/>
          <w:szCs w:val="24"/>
        </w:rPr>
        <w:t>.</w:t>
      </w:r>
      <w:r w:rsidR="008A6FC9" w:rsidRPr="00DB6B96">
        <w:rPr>
          <w:rFonts w:ascii="Times New Roman" w:hAnsi="Times New Roman" w:cs="Times New Roman"/>
          <w:sz w:val="24"/>
          <w:szCs w:val="24"/>
        </w:rPr>
        <w:t xml:space="preserve"> They are also the oldest periodic conferences organized by the United Nations on a specific subject area.</w:t>
      </w:r>
      <w:r w:rsidR="00E2762F" w:rsidRPr="00DB6B96">
        <w:rPr>
          <w:rFonts w:ascii="Times New Roman" w:hAnsi="Times New Roman" w:cs="Times New Roman"/>
          <w:sz w:val="24"/>
          <w:szCs w:val="24"/>
        </w:rPr>
        <w:t xml:space="preserve"> </w:t>
      </w:r>
      <w:r w:rsidR="00A32E94" w:rsidRPr="00DB6B96">
        <w:rPr>
          <w:rFonts w:ascii="Times New Roman" w:hAnsi="Times New Roman" w:cs="Times New Roman"/>
          <w:sz w:val="24"/>
          <w:szCs w:val="24"/>
        </w:rPr>
        <w:t xml:space="preserve">The Congresses are organized </w:t>
      </w:r>
      <w:r w:rsidR="004C0218" w:rsidRPr="00DB6B96">
        <w:rPr>
          <w:rFonts w:ascii="Times New Roman" w:hAnsi="Times New Roman" w:cs="Times New Roman"/>
          <w:sz w:val="24"/>
          <w:szCs w:val="24"/>
        </w:rPr>
        <w:t xml:space="preserve">every five years </w:t>
      </w:r>
      <w:r w:rsidR="00A32E94" w:rsidRPr="00DB6B96">
        <w:rPr>
          <w:rFonts w:ascii="Times New Roman" w:hAnsi="Times New Roman" w:cs="Times New Roman"/>
          <w:sz w:val="24"/>
          <w:szCs w:val="24"/>
        </w:rPr>
        <w:t xml:space="preserve">by the United Nations Office on Drugs and Crime (UNODC) </w:t>
      </w:r>
      <w:r w:rsidR="00C37F7F" w:rsidRPr="00DB6B96">
        <w:rPr>
          <w:rFonts w:ascii="Times New Roman" w:hAnsi="Times New Roman" w:cs="Times New Roman"/>
          <w:sz w:val="24"/>
          <w:szCs w:val="24"/>
        </w:rPr>
        <w:t>together with the host country</w:t>
      </w:r>
      <w:r w:rsidR="00A62EBE" w:rsidRPr="00DB6B96">
        <w:rPr>
          <w:rFonts w:ascii="Times New Roman" w:hAnsi="Times New Roman" w:cs="Times New Roman"/>
          <w:sz w:val="24"/>
          <w:szCs w:val="24"/>
        </w:rPr>
        <w:t>, in accordance with mandates given by the General Assembly</w:t>
      </w:r>
      <w:r w:rsidR="00A32E94" w:rsidRPr="00DB6B96">
        <w:rPr>
          <w:rFonts w:ascii="Times New Roman" w:hAnsi="Times New Roman" w:cs="Times New Roman"/>
          <w:sz w:val="24"/>
          <w:szCs w:val="24"/>
        </w:rPr>
        <w:t xml:space="preserve">. </w:t>
      </w:r>
    </w:p>
    <w:p w14:paraId="759902EF" w14:textId="77777777" w:rsidR="0078079E" w:rsidRPr="00DB6B96" w:rsidRDefault="0078079E" w:rsidP="00E6618B">
      <w:pPr>
        <w:spacing w:after="0" w:line="276" w:lineRule="auto"/>
        <w:rPr>
          <w:rFonts w:ascii="Times New Roman" w:hAnsi="Times New Roman" w:cs="Times New Roman"/>
          <w:sz w:val="24"/>
          <w:szCs w:val="24"/>
        </w:rPr>
      </w:pPr>
    </w:p>
    <w:p w14:paraId="7C45884A" w14:textId="15DC1DDE" w:rsidR="00A32E94" w:rsidRPr="00DB6B96" w:rsidRDefault="00A32E94" w:rsidP="00E6618B">
      <w:pPr>
        <w:spacing w:after="0" w:line="276" w:lineRule="auto"/>
        <w:rPr>
          <w:rFonts w:ascii="Times New Roman" w:hAnsi="Times New Roman" w:cs="Times New Roman"/>
          <w:sz w:val="24"/>
          <w:szCs w:val="24"/>
        </w:rPr>
      </w:pPr>
      <w:r w:rsidRPr="00DB6B96">
        <w:rPr>
          <w:rFonts w:ascii="Times New Roman" w:hAnsi="Times New Roman" w:cs="Times New Roman"/>
          <w:sz w:val="24"/>
          <w:szCs w:val="24"/>
        </w:rPr>
        <w:t xml:space="preserve">The first UN Crime Congress was held in Geneva in 1955, and the fourteenth is to be held in Kyoto, Japan on 20-27 April 2020. </w:t>
      </w:r>
      <w:r w:rsidR="00396826" w:rsidRPr="00DB6B96">
        <w:rPr>
          <w:rFonts w:ascii="Times New Roman" w:hAnsi="Times New Roman" w:cs="Times New Roman"/>
          <w:sz w:val="24"/>
          <w:szCs w:val="24"/>
        </w:rPr>
        <w:t xml:space="preserve">The most recent UN Crime Congress, </w:t>
      </w:r>
      <w:r w:rsidR="00FD597A" w:rsidRPr="00DB6B96">
        <w:rPr>
          <w:rFonts w:ascii="Times New Roman" w:hAnsi="Times New Roman" w:cs="Times New Roman"/>
          <w:sz w:val="24"/>
          <w:szCs w:val="24"/>
        </w:rPr>
        <w:t xml:space="preserve">the Thirteenth, was </w:t>
      </w:r>
      <w:r w:rsidR="00396826" w:rsidRPr="00DB6B96">
        <w:rPr>
          <w:rFonts w:ascii="Times New Roman" w:hAnsi="Times New Roman" w:cs="Times New Roman"/>
          <w:sz w:val="24"/>
          <w:szCs w:val="24"/>
        </w:rPr>
        <w:t xml:space="preserve">held in Doha in April 2015, </w:t>
      </w:r>
      <w:r w:rsidR="00FD597A" w:rsidRPr="00DB6B96">
        <w:rPr>
          <w:rFonts w:ascii="Times New Roman" w:hAnsi="Times New Roman" w:cs="Times New Roman"/>
          <w:sz w:val="24"/>
          <w:szCs w:val="24"/>
        </w:rPr>
        <w:t xml:space="preserve">and </w:t>
      </w:r>
      <w:r w:rsidR="00396826" w:rsidRPr="00DB6B96">
        <w:rPr>
          <w:rFonts w:ascii="Times New Roman" w:hAnsi="Times New Roman" w:cs="Times New Roman"/>
          <w:sz w:val="24"/>
          <w:szCs w:val="24"/>
        </w:rPr>
        <w:t>included among its 4</w:t>
      </w:r>
      <w:r w:rsidR="00B34AB4" w:rsidRPr="00DB6B96">
        <w:rPr>
          <w:rFonts w:ascii="Times New Roman" w:hAnsi="Times New Roman" w:cs="Times New Roman"/>
          <w:sz w:val="24"/>
          <w:szCs w:val="24"/>
        </w:rPr>
        <w:t>,</w:t>
      </w:r>
      <w:r w:rsidR="00396826" w:rsidRPr="00DB6B96">
        <w:rPr>
          <w:rFonts w:ascii="Times New Roman" w:hAnsi="Times New Roman" w:cs="Times New Roman"/>
          <w:sz w:val="24"/>
          <w:szCs w:val="24"/>
        </w:rPr>
        <w:t>000 participants</w:t>
      </w:r>
      <w:r w:rsidR="00114DD2">
        <w:rPr>
          <w:rFonts w:ascii="Times New Roman" w:hAnsi="Times New Roman" w:cs="Times New Roman"/>
          <w:sz w:val="24"/>
          <w:szCs w:val="24"/>
        </w:rPr>
        <w:t xml:space="preserve"> (a record number) </w:t>
      </w:r>
      <w:r w:rsidR="00396826" w:rsidRPr="00DB6B96">
        <w:rPr>
          <w:rFonts w:ascii="Times New Roman" w:hAnsi="Times New Roman" w:cs="Times New Roman"/>
          <w:sz w:val="24"/>
          <w:szCs w:val="24"/>
        </w:rPr>
        <w:t>the Secretary-General of the United Nations, the President of the General Assembly, and the President of the Economic and Social Council</w:t>
      </w:r>
      <w:r w:rsidR="0008501C">
        <w:rPr>
          <w:rFonts w:ascii="Times New Roman" w:hAnsi="Times New Roman" w:cs="Times New Roman"/>
          <w:sz w:val="24"/>
          <w:szCs w:val="24"/>
        </w:rPr>
        <w:t xml:space="preserve"> (ECOSOC)</w:t>
      </w:r>
      <w:r w:rsidR="00396826" w:rsidRPr="00DB6B96">
        <w:rPr>
          <w:rFonts w:ascii="Times New Roman" w:hAnsi="Times New Roman" w:cs="Times New Roman"/>
          <w:sz w:val="24"/>
          <w:szCs w:val="24"/>
        </w:rPr>
        <w:t xml:space="preserve">. </w:t>
      </w:r>
      <w:r w:rsidR="00B34AB4" w:rsidRPr="00DB6B96">
        <w:rPr>
          <w:rFonts w:ascii="Times New Roman" w:hAnsi="Times New Roman" w:cs="Times New Roman"/>
          <w:sz w:val="24"/>
          <w:szCs w:val="24"/>
        </w:rPr>
        <w:t>About one half of the</w:t>
      </w:r>
      <w:r w:rsidR="00267F16" w:rsidRPr="00DB6B96">
        <w:rPr>
          <w:rFonts w:ascii="Times New Roman" w:hAnsi="Times New Roman" w:cs="Times New Roman"/>
          <w:sz w:val="24"/>
          <w:szCs w:val="24"/>
        </w:rPr>
        <w:t xml:space="preserve"> over 140</w:t>
      </w:r>
      <w:r w:rsidR="00B34AB4" w:rsidRPr="00DB6B96">
        <w:rPr>
          <w:rFonts w:ascii="Times New Roman" w:hAnsi="Times New Roman" w:cs="Times New Roman"/>
          <w:sz w:val="24"/>
          <w:szCs w:val="24"/>
        </w:rPr>
        <w:t xml:space="preserve"> </w:t>
      </w:r>
      <w:r w:rsidR="00396826" w:rsidRPr="00DB6B96">
        <w:rPr>
          <w:rFonts w:ascii="Times New Roman" w:hAnsi="Times New Roman" w:cs="Times New Roman"/>
          <w:sz w:val="24"/>
          <w:szCs w:val="24"/>
        </w:rPr>
        <w:t xml:space="preserve">national delegations </w:t>
      </w:r>
      <w:r w:rsidR="00C21A85" w:rsidRPr="00DB6B96">
        <w:rPr>
          <w:rFonts w:ascii="Times New Roman" w:hAnsi="Times New Roman" w:cs="Times New Roman"/>
          <w:sz w:val="24"/>
          <w:szCs w:val="24"/>
        </w:rPr>
        <w:t xml:space="preserve">to the Doha Congress </w:t>
      </w:r>
      <w:r w:rsidR="00396826" w:rsidRPr="00DB6B96">
        <w:rPr>
          <w:rFonts w:ascii="Times New Roman" w:hAnsi="Times New Roman" w:cs="Times New Roman"/>
          <w:sz w:val="24"/>
          <w:szCs w:val="24"/>
        </w:rPr>
        <w:t>were headed</w:t>
      </w:r>
      <w:r w:rsidR="00B34AB4" w:rsidRPr="00DB6B96">
        <w:rPr>
          <w:rFonts w:ascii="Times New Roman" w:hAnsi="Times New Roman" w:cs="Times New Roman"/>
          <w:sz w:val="24"/>
          <w:szCs w:val="24"/>
        </w:rPr>
        <w:t xml:space="preserve"> by the </w:t>
      </w:r>
      <w:r w:rsidR="00E84F5B" w:rsidRPr="00DB6B96">
        <w:rPr>
          <w:rFonts w:ascii="Times New Roman" w:hAnsi="Times New Roman" w:cs="Times New Roman"/>
          <w:sz w:val="24"/>
          <w:szCs w:val="24"/>
        </w:rPr>
        <w:t xml:space="preserve">country’s </w:t>
      </w:r>
      <w:r w:rsidR="00B34AB4" w:rsidRPr="00DB6B96">
        <w:rPr>
          <w:rFonts w:ascii="Times New Roman" w:hAnsi="Times New Roman" w:cs="Times New Roman"/>
          <w:sz w:val="24"/>
          <w:szCs w:val="24"/>
        </w:rPr>
        <w:t xml:space="preserve">Minister of Justice, Minister of the Interior, </w:t>
      </w:r>
      <w:r w:rsidR="00BD43E3" w:rsidRPr="00DB6B96">
        <w:rPr>
          <w:rFonts w:ascii="Times New Roman" w:hAnsi="Times New Roman" w:cs="Times New Roman"/>
          <w:sz w:val="24"/>
          <w:szCs w:val="24"/>
        </w:rPr>
        <w:t xml:space="preserve">Minister for Foreign Affairs, </w:t>
      </w:r>
      <w:r w:rsidR="00B34AB4" w:rsidRPr="00DB6B96">
        <w:rPr>
          <w:rFonts w:ascii="Times New Roman" w:hAnsi="Times New Roman" w:cs="Times New Roman"/>
          <w:sz w:val="24"/>
          <w:szCs w:val="24"/>
        </w:rPr>
        <w:t xml:space="preserve">Prosecutor-General or other </w:t>
      </w:r>
      <w:r w:rsidRPr="00DB6B96">
        <w:rPr>
          <w:rFonts w:ascii="Times New Roman" w:hAnsi="Times New Roman" w:cs="Times New Roman"/>
          <w:sz w:val="24"/>
          <w:szCs w:val="24"/>
        </w:rPr>
        <w:t xml:space="preserve">official of </w:t>
      </w:r>
      <w:r w:rsidR="004C0218" w:rsidRPr="00DB6B96">
        <w:rPr>
          <w:rFonts w:ascii="Times New Roman" w:hAnsi="Times New Roman" w:cs="Times New Roman"/>
          <w:sz w:val="24"/>
          <w:szCs w:val="24"/>
        </w:rPr>
        <w:t>mi</w:t>
      </w:r>
      <w:r w:rsidRPr="00DB6B96">
        <w:rPr>
          <w:rFonts w:ascii="Times New Roman" w:hAnsi="Times New Roman" w:cs="Times New Roman"/>
          <w:sz w:val="24"/>
          <w:szCs w:val="24"/>
        </w:rPr>
        <w:t xml:space="preserve">nisterial </w:t>
      </w:r>
      <w:r w:rsidR="004C0218" w:rsidRPr="00DB6B96">
        <w:rPr>
          <w:rFonts w:ascii="Times New Roman" w:hAnsi="Times New Roman" w:cs="Times New Roman"/>
          <w:sz w:val="24"/>
          <w:szCs w:val="24"/>
        </w:rPr>
        <w:t>rank</w:t>
      </w:r>
      <w:r w:rsidRPr="00DB6B96">
        <w:rPr>
          <w:rFonts w:ascii="Times New Roman" w:hAnsi="Times New Roman" w:cs="Times New Roman"/>
          <w:sz w:val="24"/>
          <w:szCs w:val="24"/>
        </w:rPr>
        <w:t xml:space="preserve">. </w:t>
      </w:r>
    </w:p>
    <w:p w14:paraId="6A051022" w14:textId="21BD2706" w:rsidR="00FE436B" w:rsidRPr="00DB6B96" w:rsidRDefault="00FE436B" w:rsidP="00E6618B">
      <w:pPr>
        <w:spacing w:after="0" w:line="276" w:lineRule="auto"/>
        <w:rPr>
          <w:rFonts w:ascii="Times New Roman" w:hAnsi="Times New Roman" w:cs="Times New Roman"/>
          <w:sz w:val="24"/>
          <w:szCs w:val="24"/>
        </w:rPr>
      </w:pPr>
    </w:p>
    <w:p w14:paraId="00A0BBEF" w14:textId="1C84AF5E" w:rsidR="00477EEA" w:rsidRPr="004B2E0A" w:rsidRDefault="00B23CCF" w:rsidP="00E6618B">
      <w:pPr>
        <w:spacing w:after="0"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1. </w:t>
      </w:r>
      <w:r w:rsidR="00D729C3">
        <w:rPr>
          <w:rFonts w:ascii="Times New Roman" w:hAnsi="Times New Roman" w:cs="Times New Roman"/>
          <w:b/>
          <w:bCs/>
          <w:i/>
          <w:iCs/>
          <w:sz w:val="24"/>
          <w:szCs w:val="24"/>
        </w:rPr>
        <w:t xml:space="preserve">What are </w:t>
      </w:r>
      <w:r w:rsidR="00477EEA" w:rsidRPr="004B2E0A">
        <w:rPr>
          <w:rFonts w:ascii="Times New Roman" w:hAnsi="Times New Roman" w:cs="Times New Roman"/>
          <w:b/>
          <w:bCs/>
          <w:i/>
          <w:iCs/>
          <w:sz w:val="24"/>
          <w:szCs w:val="24"/>
        </w:rPr>
        <w:t>UN Crime Congress</w:t>
      </w:r>
      <w:r w:rsidR="00D729C3">
        <w:rPr>
          <w:rFonts w:ascii="Times New Roman" w:hAnsi="Times New Roman" w:cs="Times New Roman"/>
          <w:b/>
          <w:bCs/>
          <w:i/>
          <w:iCs/>
          <w:sz w:val="24"/>
          <w:szCs w:val="24"/>
        </w:rPr>
        <w:t>es for?</w:t>
      </w:r>
    </w:p>
    <w:p w14:paraId="3739BA1E" w14:textId="6C3DC0FD" w:rsidR="0010760F" w:rsidRPr="00DB6B96" w:rsidRDefault="00B201EB" w:rsidP="002633BD">
      <w:pPr>
        <w:spacing w:after="0" w:line="276" w:lineRule="auto"/>
        <w:rPr>
          <w:rFonts w:ascii="Times New Roman" w:eastAsia="Times New Roman" w:hAnsi="Times New Roman" w:cs="Times New Roman"/>
          <w:sz w:val="24"/>
          <w:szCs w:val="24"/>
          <w:lang w:bidi="th-TH"/>
        </w:rPr>
      </w:pPr>
      <w:r>
        <w:rPr>
          <w:rFonts w:ascii="Times New Roman" w:hAnsi="Times New Roman" w:cs="Times New Roman"/>
          <w:sz w:val="24"/>
          <w:szCs w:val="24"/>
        </w:rPr>
        <w:t>UN Crime Congresses are intended for</w:t>
      </w:r>
      <w:r w:rsidR="002633BD">
        <w:rPr>
          <w:rFonts w:ascii="Times New Roman" w:hAnsi="Times New Roman" w:cs="Times New Roman"/>
          <w:sz w:val="24"/>
          <w:szCs w:val="24"/>
        </w:rPr>
        <w:t xml:space="preserve"> the exchange of views between </w:t>
      </w:r>
      <w:r w:rsidR="0010760F" w:rsidRPr="00DB6B96">
        <w:rPr>
          <w:rFonts w:ascii="Times New Roman" w:eastAsia="Times New Roman" w:hAnsi="Times New Roman" w:cs="Times New Roman"/>
          <w:sz w:val="24"/>
          <w:szCs w:val="24"/>
          <w:lang w:bidi="th-TH"/>
        </w:rPr>
        <w:t>States, intergovernmental organizations,</w:t>
      </w:r>
      <w:r w:rsidR="00B17743" w:rsidRPr="00DB6B96">
        <w:rPr>
          <w:rFonts w:ascii="Times New Roman" w:eastAsia="Times New Roman" w:hAnsi="Times New Roman" w:cs="Times New Roman"/>
          <w:sz w:val="24"/>
          <w:szCs w:val="24"/>
          <w:lang w:bidi="th-TH"/>
        </w:rPr>
        <w:t xml:space="preserve"> </w:t>
      </w:r>
      <w:r w:rsidR="0010760F" w:rsidRPr="00DB6B96">
        <w:rPr>
          <w:rFonts w:ascii="Times New Roman" w:eastAsia="Times New Roman" w:hAnsi="Times New Roman" w:cs="Times New Roman"/>
          <w:sz w:val="24"/>
          <w:szCs w:val="24"/>
          <w:lang w:bidi="th-TH"/>
        </w:rPr>
        <w:t>non-governmental organizations and individual experts</w:t>
      </w:r>
      <w:r w:rsidR="002633BD">
        <w:rPr>
          <w:rFonts w:ascii="Times New Roman" w:eastAsia="Times New Roman" w:hAnsi="Times New Roman" w:cs="Times New Roman"/>
          <w:sz w:val="24"/>
          <w:szCs w:val="24"/>
          <w:lang w:bidi="th-TH"/>
        </w:rPr>
        <w:t xml:space="preserve">, </w:t>
      </w:r>
      <w:r>
        <w:rPr>
          <w:rFonts w:ascii="Times New Roman" w:eastAsia="Times New Roman" w:hAnsi="Times New Roman" w:cs="Times New Roman"/>
          <w:sz w:val="24"/>
          <w:szCs w:val="24"/>
          <w:lang w:bidi="th-TH"/>
        </w:rPr>
        <w:t>t</w:t>
      </w:r>
      <w:r w:rsidR="0010760F" w:rsidRPr="00DB6B96">
        <w:rPr>
          <w:rFonts w:ascii="Times New Roman" w:eastAsia="Times New Roman" w:hAnsi="Times New Roman" w:cs="Times New Roman"/>
          <w:sz w:val="24"/>
          <w:szCs w:val="24"/>
          <w:lang w:bidi="th-TH"/>
        </w:rPr>
        <w:t>he exchange of experiences in research, law and policy development</w:t>
      </w:r>
      <w:r w:rsidR="002633BD">
        <w:rPr>
          <w:rFonts w:ascii="Times New Roman" w:eastAsia="Times New Roman" w:hAnsi="Times New Roman" w:cs="Times New Roman"/>
          <w:sz w:val="24"/>
          <w:szCs w:val="24"/>
          <w:lang w:bidi="th-TH"/>
        </w:rPr>
        <w:t xml:space="preserve">, and </w:t>
      </w:r>
      <w:r>
        <w:rPr>
          <w:rFonts w:ascii="Times New Roman" w:eastAsia="Times New Roman" w:hAnsi="Times New Roman" w:cs="Times New Roman"/>
          <w:sz w:val="24"/>
          <w:szCs w:val="24"/>
          <w:lang w:bidi="th-TH"/>
        </w:rPr>
        <w:t>t</w:t>
      </w:r>
      <w:r w:rsidR="0010760F" w:rsidRPr="00DB6B96">
        <w:rPr>
          <w:rFonts w:ascii="Times New Roman" w:eastAsia="Times New Roman" w:hAnsi="Times New Roman" w:cs="Times New Roman"/>
          <w:sz w:val="24"/>
          <w:szCs w:val="24"/>
          <w:lang w:bidi="th-TH"/>
        </w:rPr>
        <w:t>he identification of emerging trends and issues in crime prevention</w:t>
      </w:r>
      <w:r w:rsidR="00B17743" w:rsidRPr="00DB6B96">
        <w:rPr>
          <w:rFonts w:ascii="Times New Roman" w:eastAsia="Times New Roman" w:hAnsi="Times New Roman" w:cs="Times New Roman"/>
          <w:sz w:val="24"/>
          <w:szCs w:val="24"/>
          <w:lang w:bidi="th-TH"/>
        </w:rPr>
        <w:t xml:space="preserve"> </w:t>
      </w:r>
      <w:r w:rsidR="0010760F" w:rsidRPr="00DB6B96">
        <w:rPr>
          <w:rFonts w:ascii="Times New Roman" w:eastAsia="Times New Roman" w:hAnsi="Times New Roman" w:cs="Times New Roman"/>
          <w:sz w:val="24"/>
          <w:szCs w:val="24"/>
          <w:lang w:bidi="th-TH"/>
        </w:rPr>
        <w:t>and criminal justice</w:t>
      </w:r>
      <w:r w:rsidR="002633BD">
        <w:rPr>
          <w:rFonts w:ascii="Times New Roman" w:eastAsia="Times New Roman" w:hAnsi="Times New Roman" w:cs="Times New Roman"/>
          <w:sz w:val="24"/>
          <w:szCs w:val="24"/>
          <w:lang w:bidi="th-TH"/>
        </w:rPr>
        <w:t>.</w:t>
      </w:r>
      <w:r w:rsidR="002633BD" w:rsidRPr="002633BD">
        <w:rPr>
          <w:rStyle w:val="FootnoteReference"/>
          <w:rFonts w:ascii="Times New Roman" w:eastAsia="Times New Roman" w:hAnsi="Times New Roman" w:cs="Times New Roman"/>
          <w:sz w:val="24"/>
          <w:szCs w:val="24"/>
          <w:lang w:bidi="th-TH"/>
        </w:rPr>
        <w:t xml:space="preserve"> </w:t>
      </w:r>
      <w:r w:rsidR="002633BD">
        <w:rPr>
          <w:rStyle w:val="FootnoteReference"/>
          <w:rFonts w:ascii="Times New Roman" w:eastAsia="Times New Roman" w:hAnsi="Times New Roman" w:cs="Times New Roman"/>
          <w:sz w:val="24"/>
          <w:szCs w:val="24"/>
          <w:lang w:bidi="th-TH"/>
        </w:rPr>
        <w:footnoteReference w:id="1"/>
      </w:r>
    </w:p>
    <w:p w14:paraId="45716902" w14:textId="6465852B" w:rsidR="00C76FAC" w:rsidRDefault="00C76FAC" w:rsidP="00E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bidi="th-TH"/>
        </w:rPr>
      </w:pPr>
    </w:p>
    <w:p w14:paraId="2B781EDD" w14:textId="77777777" w:rsidR="00114DD2" w:rsidRDefault="004B2E0A" w:rsidP="00E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In the formal sense, the UN Crime Congress</w:t>
      </w:r>
      <w:r w:rsidR="006861FC">
        <w:rPr>
          <w:rFonts w:ascii="Times New Roman" w:eastAsia="Times New Roman" w:hAnsi="Times New Roman" w:cs="Times New Roman"/>
          <w:sz w:val="24"/>
          <w:szCs w:val="24"/>
          <w:lang w:bidi="th-TH"/>
        </w:rPr>
        <w:t>es</w:t>
      </w:r>
      <w:r>
        <w:rPr>
          <w:rFonts w:ascii="Times New Roman" w:eastAsia="Times New Roman" w:hAnsi="Times New Roman" w:cs="Times New Roman"/>
          <w:sz w:val="24"/>
          <w:szCs w:val="24"/>
          <w:lang w:bidi="th-TH"/>
        </w:rPr>
        <w:t xml:space="preserve"> do not set UN policy. The outcome of the Congress, the </w:t>
      </w:r>
      <w:proofErr w:type="gramStart"/>
      <w:r>
        <w:rPr>
          <w:rFonts w:ascii="Times New Roman" w:eastAsia="Times New Roman" w:hAnsi="Times New Roman" w:cs="Times New Roman"/>
          <w:sz w:val="24"/>
          <w:szCs w:val="24"/>
          <w:lang w:bidi="th-TH"/>
        </w:rPr>
        <w:t>so</w:t>
      </w:r>
      <w:r>
        <w:rPr>
          <w:rFonts w:ascii="Times New Roman" w:eastAsia="Times New Roman" w:hAnsi="Times New Roman" w:cs="Times New Roman"/>
          <w:sz w:val="24"/>
          <w:szCs w:val="24"/>
          <w:lang w:val="en-US" w:bidi="th-TH"/>
        </w:rPr>
        <w:t>-</w:t>
      </w:r>
      <w:r>
        <w:rPr>
          <w:rFonts w:ascii="Times New Roman" w:eastAsia="Times New Roman" w:hAnsi="Times New Roman" w:cs="Times New Roman"/>
          <w:sz w:val="24"/>
          <w:szCs w:val="24"/>
          <w:lang w:bidi="th-TH"/>
        </w:rPr>
        <w:t>called Congress Declaration,</w:t>
      </w:r>
      <w:proofErr w:type="gramEnd"/>
      <w:r>
        <w:rPr>
          <w:rFonts w:ascii="Times New Roman" w:eastAsia="Times New Roman" w:hAnsi="Times New Roman" w:cs="Times New Roman"/>
          <w:sz w:val="24"/>
          <w:szCs w:val="24"/>
          <w:lang w:bidi="th-TH"/>
        </w:rPr>
        <w:t xml:space="preserve"> is submitted to the UN Commission</w:t>
      </w:r>
      <w:r w:rsidR="006861FC">
        <w:rPr>
          <w:rFonts w:ascii="Times New Roman" w:eastAsia="Times New Roman" w:hAnsi="Times New Roman" w:cs="Times New Roman"/>
          <w:sz w:val="24"/>
          <w:szCs w:val="24"/>
          <w:lang w:bidi="th-TH"/>
        </w:rPr>
        <w:t xml:space="preserve"> on Crime Prevention and Criminal Justice</w:t>
      </w:r>
      <w:r>
        <w:rPr>
          <w:rFonts w:ascii="Times New Roman" w:eastAsia="Times New Roman" w:hAnsi="Times New Roman" w:cs="Times New Roman"/>
          <w:sz w:val="24"/>
          <w:szCs w:val="24"/>
          <w:lang w:bidi="th-TH"/>
        </w:rPr>
        <w:t xml:space="preserve">, which is the </w:t>
      </w:r>
      <w:r w:rsidR="009F6377">
        <w:rPr>
          <w:rFonts w:ascii="Times New Roman" w:eastAsia="Times New Roman" w:hAnsi="Times New Roman" w:cs="Times New Roman"/>
          <w:sz w:val="24"/>
          <w:szCs w:val="24"/>
          <w:lang w:bidi="th-TH"/>
        </w:rPr>
        <w:t xml:space="preserve">UN </w:t>
      </w:r>
      <w:r>
        <w:rPr>
          <w:rFonts w:ascii="Times New Roman" w:eastAsia="Times New Roman" w:hAnsi="Times New Roman" w:cs="Times New Roman"/>
          <w:sz w:val="24"/>
          <w:szCs w:val="24"/>
          <w:lang w:bidi="th-TH"/>
        </w:rPr>
        <w:t>policy-making body in this field</w:t>
      </w:r>
      <w:r w:rsidR="006861FC">
        <w:rPr>
          <w:rFonts w:ascii="Times New Roman" w:eastAsia="Times New Roman" w:hAnsi="Times New Roman" w:cs="Times New Roman"/>
          <w:sz w:val="24"/>
          <w:szCs w:val="24"/>
          <w:lang w:bidi="th-TH"/>
        </w:rPr>
        <w:t xml:space="preserve"> (referred to below as the UN Crime Commission)</w:t>
      </w:r>
      <w:r>
        <w:rPr>
          <w:rFonts w:ascii="Times New Roman" w:eastAsia="Times New Roman" w:hAnsi="Times New Roman" w:cs="Times New Roman"/>
          <w:sz w:val="24"/>
          <w:szCs w:val="24"/>
          <w:lang w:bidi="th-TH"/>
        </w:rPr>
        <w:t xml:space="preserve">. However, the argument has been made that a Congress convened every five </w:t>
      </w:r>
      <w:proofErr w:type="gramStart"/>
      <w:r>
        <w:rPr>
          <w:rFonts w:ascii="Times New Roman" w:eastAsia="Times New Roman" w:hAnsi="Times New Roman" w:cs="Times New Roman"/>
          <w:sz w:val="24"/>
          <w:szCs w:val="24"/>
          <w:lang w:bidi="th-TH"/>
        </w:rPr>
        <w:t>years, and</w:t>
      </w:r>
      <w:proofErr w:type="gramEnd"/>
      <w:r>
        <w:rPr>
          <w:rFonts w:ascii="Times New Roman" w:eastAsia="Times New Roman" w:hAnsi="Times New Roman" w:cs="Times New Roman"/>
          <w:sz w:val="24"/>
          <w:szCs w:val="24"/>
          <w:lang w:bidi="th-TH"/>
        </w:rPr>
        <w:t xml:space="preserve"> attend</w:t>
      </w:r>
      <w:r w:rsidR="006861FC">
        <w:rPr>
          <w:rFonts w:ascii="Times New Roman" w:eastAsia="Times New Roman" w:hAnsi="Times New Roman" w:cs="Times New Roman"/>
          <w:sz w:val="24"/>
          <w:szCs w:val="24"/>
          <w:lang w:bidi="th-TH"/>
        </w:rPr>
        <w:t>ed</w:t>
      </w:r>
      <w:r>
        <w:rPr>
          <w:rFonts w:ascii="Times New Roman" w:eastAsia="Times New Roman" w:hAnsi="Times New Roman" w:cs="Times New Roman"/>
          <w:sz w:val="24"/>
          <w:szCs w:val="24"/>
          <w:lang w:bidi="th-TH"/>
        </w:rPr>
        <w:t xml:space="preserve"> by senior policy makers from the large majority of UN member states, does have a marked influence in setting the framework of the work of the UN Crime Programme for the next five years.</w:t>
      </w:r>
      <w:r w:rsidR="00114DD2">
        <w:rPr>
          <w:rFonts w:ascii="Times New Roman" w:eastAsia="Times New Roman" w:hAnsi="Times New Roman" w:cs="Times New Roman"/>
          <w:sz w:val="24"/>
          <w:szCs w:val="24"/>
          <w:lang w:bidi="th-TH"/>
        </w:rPr>
        <w:t xml:space="preserve"> </w:t>
      </w:r>
    </w:p>
    <w:p w14:paraId="7E8DD43A" w14:textId="73288E88" w:rsidR="00114DD2" w:rsidRDefault="00114DD2" w:rsidP="00E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bidi="th-TH"/>
        </w:rPr>
      </w:pPr>
    </w:p>
    <w:p w14:paraId="75F0FBF4" w14:textId="68B9CF78" w:rsidR="00114DD2" w:rsidRDefault="00114DD2" w:rsidP="00E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lang w:bidi="th-TH"/>
        </w:rPr>
        <w:lastRenderedPageBreak/>
        <w:t xml:space="preserve">The UN Crime Congresses are unique in their mix of participants. </w:t>
      </w:r>
      <w:r w:rsidRPr="00DB6B96">
        <w:rPr>
          <w:rFonts w:ascii="Times New Roman" w:hAnsi="Times New Roman" w:cs="Times New Roman"/>
          <w:sz w:val="24"/>
          <w:szCs w:val="24"/>
        </w:rPr>
        <w:t>The</w:t>
      </w:r>
      <w:r>
        <w:rPr>
          <w:rFonts w:ascii="Times New Roman" w:hAnsi="Times New Roman" w:cs="Times New Roman"/>
          <w:sz w:val="24"/>
          <w:szCs w:val="24"/>
        </w:rPr>
        <w:t>y</w:t>
      </w:r>
      <w:r w:rsidRPr="00DB6B96">
        <w:rPr>
          <w:rFonts w:ascii="Times New Roman" w:hAnsi="Times New Roman" w:cs="Times New Roman"/>
          <w:sz w:val="24"/>
          <w:szCs w:val="24"/>
        </w:rPr>
        <w:t xml:space="preserve"> bring together senior policy-makers, practitioners, UN agencies, intergovernmental and non-governmental organizations as well as individual experts in crime prevention, law enforcement, prosecution, the courts, corrections and related fields</w:t>
      </w:r>
      <w:r>
        <w:rPr>
          <w:rFonts w:ascii="Times New Roman" w:hAnsi="Times New Roman" w:cs="Times New Roman"/>
          <w:sz w:val="24"/>
          <w:szCs w:val="24"/>
        </w:rPr>
        <w:t>. In doing so, they provide an opportunity to invigorate policy discussions by permitting front-line practitioners, civil society representatives and individual participants to raise issues of concern, bringing the</w:t>
      </w:r>
      <w:r w:rsidR="007B7669">
        <w:rPr>
          <w:rFonts w:ascii="Times New Roman" w:hAnsi="Times New Roman" w:cs="Times New Roman"/>
          <w:sz w:val="24"/>
          <w:szCs w:val="24"/>
        </w:rPr>
        <w:t>se</w:t>
      </w:r>
      <w:r>
        <w:rPr>
          <w:rFonts w:ascii="Times New Roman" w:hAnsi="Times New Roman" w:cs="Times New Roman"/>
          <w:sz w:val="24"/>
          <w:szCs w:val="24"/>
        </w:rPr>
        <w:t xml:space="preserve"> to the attention of policy-makers. Over the sixty years that the UN Crime Congresses have been held, they have served to </w:t>
      </w:r>
      <w:r w:rsidR="007B7669">
        <w:rPr>
          <w:rFonts w:ascii="Times New Roman" w:hAnsi="Times New Roman" w:cs="Times New Roman"/>
          <w:sz w:val="24"/>
          <w:szCs w:val="24"/>
        </w:rPr>
        <w:t xml:space="preserve">help identify and </w:t>
      </w:r>
      <w:r>
        <w:rPr>
          <w:rFonts w:ascii="Times New Roman" w:hAnsi="Times New Roman" w:cs="Times New Roman"/>
          <w:sz w:val="24"/>
          <w:szCs w:val="24"/>
        </w:rPr>
        <w:t xml:space="preserve">raise world-wide attention </w:t>
      </w:r>
      <w:r w:rsidR="007B7669">
        <w:rPr>
          <w:rFonts w:ascii="Times New Roman" w:hAnsi="Times New Roman" w:cs="Times New Roman"/>
          <w:sz w:val="24"/>
          <w:szCs w:val="24"/>
        </w:rPr>
        <w:t xml:space="preserve">regarding </w:t>
      </w:r>
      <w:r w:rsidR="006919A6">
        <w:rPr>
          <w:rFonts w:ascii="Times New Roman" w:hAnsi="Times New Roman" w:cs="Times New Roman"/>
          <w:sz w:val="24"/>
          <w:szCs w:val="24"/>
        </w:rPr>
        <w:t xml:space="preserve">a wide range of </w:t>
      </w:r>
      <w:r>
        <w:rPr>
          <w:rFonts w:ascii="Times New Roman" w:hAnsi="Times New Roman" w:cs="Times New Roman"/>
          <w:sz w:val="24"/>
          <w:szCs w:val="24"/>
        </w:rPr>
        <w:t>issues</w:t>
      </w:r>
      <w:r w:rsidR="006919A6">
        <w:rPr>
          <w:rFonts w:ascii="Times New Roman" w:hAnsi="Times New Roman" w:cs="Times New Roman"/>
          <w:sz w:val="24"/>
          <w:szCs w:val="24"/>
        </w:rPr>
        <w:t>, for example</w:t>
      </w:r>
      <w:r>
        <w:rPr>
          <w:rFonts w:ascii="Times New Roman" w:hAnsi="Times New Roman" w:cs="Times New Roman"/>
          <w:sz w:val="24"/>
          <w:szCs w:val="24"/>
        </w:rPr>
        <w:t xml:space="preserve"> </w:t>
      </w:r>
      <w:r w:rsidR="007B7669">
        <w:rPr>
          <w:rFonts w:ascii="Times New Roman" w:hAnsi="Times New Roman" w:cs="Times New Roman"/>
          <w:sz w:val="24"/>
          <w:szCs w:val="24"/>
        </w:rPr>
        <w:t>victim</w:t>
      </w:r>
      <w:r w:rsidR="006919A6">
        <w:rPr>
          <w:rFonts w:ascii="Times New Roman" w:hAnsi="Times New Roman" w:cs="Times New Roman"/>
          <w:sz w:val="24"/>
          <w:szCs w:val="24"/>
        </w:rPr>
        <w:t>s</w:t>
      </w:r>
      <w:r w:rsidR="007B7669">
        <w:rPr>
          <w:rFonts w:ascii="Times New Roman" w:hAnsi="Times New Roman" w:cs="Times New Roman"/>
          <w:sz w:val="24"/>
          <w:szCs w:val="24"/>
          <w:lang w:val="en-US"/>
        </w:rPr>
        <w:t>’ rights</w:t>
      </w:r>
      <w:r w:rsidR="007B7669">
        <w:rPr>
          <w:rFonts w:ascii="Times New Roman" w:hAnsi="Times New Roman" w:cs="Times New Roman"/>
          <w:sz w:val="24"/>
          <w:szCs w:val="24"/>
        </w:rPr>
        <w:t xml:space="preserve">, </w:t>
      </w:r>
      <w:r w:rsidR="006919A6">
        <w:rPr>
          <w:rFonts w:ascii="Times New Roman" w:hAnsi="Times New Roman" w:cs="Times New Roman"/>
          <w:sz w:val="24"/>
          <w:szCs w:val="24"/>
        </w:rPr>
        <w:t xml:space="preserve">restorative justice, computerization of the management of criminal justice, prison overcrowding, </w:t>
      </w:r>
      <w:r w:rsidR="007B7669">
        <w:rPr>
          <w:rFonts w:ascii="Times New Roman" w:hAnsi="Times New Roman" w:cs="Times New Roman"/>
          <w:sz w:val="24"/>
          <w:szCs w:val="24"/>
        </w:rPr>
        <w:t>domestic violence, environmental crime, transnational crime, cybercrime and hate crime.</w:t>
      </w:r>
      <w:r w:rsidR="007B7669">
        <w:rPr>
          <w:rStyle w:val="FootnoteReference"/>
          <w:rFonts w:ascii="Times New Roman" w:eastAsia="Times New Roman" w:hAnsi="Times New Roman" w:cs="Times New Roman"/>
          <w:sz w:val="24"/>
          <w:szCs w:val="24"/>
          <w:lang w:bidi="th-TH"/>
        </w:rPr>
        <w:footnoteReference w:id="2"/>
      </w:r>
    </w:p>
    <w:p w14:paraId="77AF785C" w14:textId="77777777" w:rsidR="00114DD2" w:rsidRDefault="00114DD2" w:rsidP="00E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bidi="th-TH"/>
        </w:rPr>
      </w:pPr>
    </w:p>
    <w:p w14:paraId="7DCD3086" w14:textId="1DA8A6E7" w:rsidR="0010760F" w:rsidRPr="00B1545C" w:rsidRDefault="00B201EB" w:rsidP="00E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UN Crime Congresses have a formal part and an extensive informal part. The formal part </w:t>
      </w:r>
      <w:r w:rsidR="00477EEA">
        <w:rPr>
          <w:rFonts w:ascii="Times New Roman" w:eastAsia="Times New Roman" w:hAnsi="Times New Roman" w:cs="Times New Roman"/>
          <w:sz w:val="24"/>
          <w:szCs w:val="24"/>
          <w:lang w:bidi="th-TH"/>
        </w:rPr>
        <w:t>takes place in the plenary and in two Committees which sit in parallel with the plenary. The formal part consists of the opening and the closing</w:t>
      </w:r>
      <w:r w:rsidR="006861FC">
        <w:rPr>
          <w:rFonts w:ascii="Times New Roman" w:eastAsia="Times New Roman" w:hAnsi="Times New Roman" w:cs="Times New Roman"/>
          <w:sz w:val="24"/>
          <w:szCs w:val="24"/>
          <w:lang w:bidi="th-TH"/>
        </w:rPr>
        <w:t xml:space="preserve"> sessions</w:t>
      </w:r>
      <w:r w:rsidR="00477EEA">
        <w:rPr>
          <w:rFonts w:ascii="Times New Roman" w:eastAsia="Times New Roman" w:hAnsi="Times New Roman" w:cs="Times New Roman"/>
          <w:sz w:val="24"/>
          <w:szCs w:val="24"/>
          <w:lang w:bidi="th-TH"/>
        </w:rPr>
        <w:t>, the “high-level segment” in plenary immediately after the opening</w:t>
      </w:r>
      <w:r w:rsidR="009F6377">
        <w:rPr>
          <w:rFonts w:ascii="Times New Roman" w:eastAsia="Times New Roman" w:hAnsi="Times New Roman" w:cs="Times New Roman"/>
          <w:sz w:val="24"/>
          <w:szCs w:val="24"/>
          <w:lang w:bidi="th-TH"/>
        </w:rPr>
        <w:t>,</w:t>
      </w:r>
      <w:r w:rsidR="00477EEA">
        <w:rPr>
          <w:rStyle w:val="FootnoteReference"/>
          <w:rFonts w:ascii="Times New Roman" w:eastAsia="Times New Roman" w:hAnsi="Times New Roman" w:cs="Times New Roman"/>
          <w:sz w:val="24"/>
          <w:szCs w:val="24"/>
          <w:lang w:bidi="th-TH"/>
        </w:rPr>
        <w:footnoteReference w:id="3"/>
      </w:r>
      <w:r w:rsidR="00477EEA">
        <w:rPr>
          <w:rFonts w:ascii="Times New Roman" w:eastAsia="Times New Roman" w:hAnsi="Times New Roman" w:cs="Times New Roman"/>
          <w:sz w:val="24"/>
          <w:szCs w:val="24"/>
          <w:lang w:bidi="th-TH"/>
        </w:rPr>
        <w:t xml:space="preserve"> the discussion on the four agenda items, and the discussion in the four workshops. The informal part consists of </w:t>
      </w:r>
      <w:proofErr w:type="gramStart"/>
      <w:r w:rsidR="00477EEA">
        <w:rPr>
          <w:rFonts w:ascii="Times New Roman" w:eastAsia="Times New Roman" w:hAnsi="Times New Roman" w:cs="Times New Roman"/>
          <w:sz w:val="24"/>
          <w:szCs w:val="24"/>
          <w:lang w:bidi="th-TH"/>
        </w:rPr>
        <w:t>a large number of</w:t>
      </w:r>
      <w:proofErr w:type="gramEnd"/>
      <w:r w:rsidR="00477EEA">
        <w:rPr>
          <w:rFonts w:ascii="Times New Roman" w:eastAsia="Times New Roman" w:hAnsi="Times New Roman" w:cs="Times New Roman"/>
          <w:sz w:val="24"/>
          <w:szCs w:val="24"/>
          <w:lang w:bidi="th-TH"/>
        </w:rPr>
        <w:t xml:space="preserve"> so-called ancillary meetings (described below), meetings of regional groups, and possible informal negotiations among national delegations.</w:t>
      </w:r>
      <w:r w:rsidR="0010760F" w:rsidRPr="00DB6B96">
        <w:rPr>
          <w:rFonts w:ascii="Times New Roman" w:eastAsia="Times New Roman" w:hAnsi="Times New Roman" w:cs="Times New Roman"/>
          <w:sz w:val="24"/>
          <w:szCs w:val="24"/>
          <w:lang w:bidi="th-TH"/>
        </w:rPr>
        <w:br/>
      </w:r>
    </w:p>
    <w:p w14:paraId="6D855714" w14:textId="77777777" w:rsidR="00B23CCF" w:rsidRDefault="00B23CCF" w:rsidP="00E6618B">
      <w:pPr>
        <w:spacing w:after="0" w:line="276" w:lineRule="auto"/>
        <w:rPr>
          <w:rFonts w:ascii="Times New Roman" w:hAnsi="Times New Roman" w:cs="Times New Roman"/>
          <w:b/>
          <w:bCs/>
          <w:i/>
          <w:iCs/>
          <w:sz w:val="24"/>
          <w:szCs w:val="24"/>
        </w:rPr>
      </w:pPr>
    </w:p>
    <w:p w14:paraId="04A55B4B" w14:textId="4B0E0807" w:rsidR="00125DA4" w:rsidRPr="00DB6B96" w:rsidRDefault="00B23CCF" w:rsidP="00E6618B">
      <w:pPr>
        <w:spacing w:after="0" w:line="276" w:lineRule="auto"/>
        <w:rPr>
          <w:rFonts w:ascii="Times New Roman" w:hAnsi="Times New Roman" w:cs="Times New Roman"/>
          <w:b/>
          <w:bCs/>
          <w:sz w:val="24"/>
          <w:szCs w:val="24"/>
        </w:rPr>
      </w:pPr>
      <w:r>
        <w:rPr>
          <w:rFonts w:ascii="Times New Roman" w:hAnsi="Times New Roman" w:cs="Times New Roman"/>
          <w:b/>
          <w:bCs/>
          <w:i/>
          <w:iCs/>
          <w:sz w:val="24"/>
          <w:szCs w:val="24"/>
        </w:rPr>
        <w:t xml:space="preserve">2. </w:t>
      </w:r>
      <w:r w:rsidR="00D729C3">
        <w:rPr>
          <w:rFonts w:ascii="Times New Roman" w:hAnsi="Times New Roman" w:cs="Times New Roman"/>
          <w:b/>
          <w:bCs/>
          <w:i/>
          <w:iCs/>
          <w:sz w:val="24"/>
          <w:szCs w:val="24"/>
        </w:rPr>
        <w:t xml:space="preserve">Who attends </w:t>
      </w:r>
      <w:r w:rsidR="000756D7" w:rsidRPr="004B2E0A">
        <w:rPr>
          <w:rFonts w:ascii="Times New Roman" w:hAnsi="Times New Roman" w:cs="Times New Roman"/>
          <w:b/>
          <w:bCs/>
          <w:i/>
          <w:iCs/>
          <w:sz w:val="24"/>
          <w:szCs w:val="24"/>
        </w:rPr>
        <w:t>UN Crime Congress</w:t>
      </w:r>
      <w:r w:rsidR="00D729C3">
        <w:rPr>
          <w:rFonts w:ascii="Times New Roman" w:hAnsi="Times New Roman" w:cs="Times New Roman"/>
          <w:b/>
          <w:bCs/>
          <w:i/>
          <w:iCs/>
          <w:sz w:val="24"/>
          <w:szCs w:val="24"/>
        </w:rPr>
        <w:t>es?</w:t>
      </w:r>
    </w:p>
    <w:p w14:paraId="4C6FD49C" w14:textId="5EF85163" w:rsidR="00410827" w:rsidRDefault="00410827" w:rsidP="00E6618B">
      <w:pPr>
        <w:spacing w:after="0" w:line="276" w:lineRule="auto"/>
        <w:rPr>
          <w:rFonts w:ascii="Times New Roman" w:hAnsi="Times New Roman" w:cs="Times New Roman"/>
          <w:sz w:val="24"/>
          <w:szCs w:val="24"/>
        </w:rPr>
      </w:pPr>
      <w:r w:rsidRPr="00DB6B96">
        <w:rPr>
          <w:rFonts w:ascii="Times New Roman" w:hAnsi="Times New Roman" w:cs="Times New Roman"/>
          <w:sz w:val="24"/>
          <w:szCs w:val="24"/>
        </w:rPr>
        <w:t xml:space="preserve">The participants at </w:t>
      </w:r>
      <w:r w:rsidR="000756D7">
        <w:rPr>
          <w:rFonts w:ascii="Times New Roman" w:hAnsi="Times New Roman" w:cs="Times New Roman"/>
          <w:sz w:val="24"/>
          <w:szCs w:val="24"/>
        </w:rPr>
        <w:t>UN Crime Congress</w:t>
      </w:r>
      <w:r w:rsidR="004B2E0A">
        <w:rPr>
          <w:rFonts w:ascii="Times New Roman" w:hAnsi="Times New Roman" w:cs="Times New Roman"/>
          <w:sz w:val="24"/>
          <w:szCs w:val="24"/>
        </w:rPr>
        <w:t>es</w:t>
      </w:r>
      <w:r w:rsidR="000756D7">
        <w:rPr>
          <w:rFonts w:ascii="Times New Roman" w:hAnsi="Times New Roman" w:cs="Times New Roman"/>
          <w:sz w:val="24"/>
          <w:szCs w:val="24"/>
        </w:rPr>
        <w:t xml:space="preserve"> consist of a mix of representatives of national governments, UN agencies, </w:t>
      </w:r>
      <w:r w:rsidR="009F6377">
        <w:rPr>
          <w:rFonts w:ascii="Times New Roman" w:hAnsi="Times New Roman" w:cs="Times New Roman"/>
          <w:sz w:val="24"/>
          <w:szCs w:val="24"/>
        </w:rPr>
        <w:t>intergovernmental organizations</w:t>
      </w:r>
      <w:r w:rsidR="000756D7">
        <w:rPr>
          <w:rFonts w:ascii="Times New Roman" w:hAnsi="Times New Roman" w:cs="Times New Roman"/>
          <w:sz w:val="24"/>
          <w:szCs w:val="24"/>
        </w:rPr>
        <w:t xml:space="preserve"> and non-governmental organizations, and individual experts.</w:t>
      </w:r>
    </w:p>
    <w:p w14:paraId="75CA2112" w14:textId="77777777" w:rsidR="000756D7" w:rsidRPr="00DB6B96" w:rsidRDefault="000756D7" w:rsidP="00E6618B">
      <w:pPr>
        <w:spacing w:after="0" w:line="276" w:lineRule="auto"/>
        <w:rPr>
          <w:rFonts w:ascii="Times New Roman" w:hAnsi="Times New Roman" w:cs="Times New Roman"/>
          <w:sz w:val="24"/>
          <w:szCs w:val="24"/>
        </w:rPr>
      </w:pPr>
    </w:p>
    <w:p w14:paraId="70FE5B19" w14:textId="77777777" w:rsidR="009F6377" w:rsidRDefault="00BC3925" w:rsidP="00E6618B">
      <w:pPr>
        <w:pStyle w:val="NormalWeb"/>
        <w:shd w:val="clear" w:color="auto" w:fill="FFFFFF"/>
        <w:spacing w:before="0" w:beforeAutospacing="0" w:after="0" w:line="276" w:lineRule="auto"/>
        <w:rPr>
          <w:lang w:val="en-US"/>
        </w:rPr>
      </w:pPr>
      <w:r w:rsidRPr="002633BD">
        <w:rPr>
          <w:b/>
          <w:bCs/>
          <w:i/>
          <w:iCs/>
          <w:lang w:val="en-US"/>
        </w:rPr>
        <w:t>Nation</w:t>
      </w:r>
      <w:r w:rsidR="00125DA4" w:rsidRPr="002633BD">
        <w:rPr>
          <w:b/>
          <w:bCs/>
          <w:i/>
          <w:iCs/>
          <w:lang w:val="en-US"/>
        </w:rPr>
        <w:t>al delegations</w:t>
      </w:r>
      <w:r w:rsidR="00544A34" w:rsidRPr="002633BD">
        <w:rPr>
          <w:lang w:val="en-US"/>
        </w:rPr>
        <w:t xml:space="preserve">. </w:t>
      </w:r>
      <w:proofErr w:type="gramStart"/>
      <w:r w:rsidR="007710F9" w:rsidRPr="007710F9">
        <w:rPr>
          <w:lang w:val="en-US"/>
        </w:rPr>
        <w:t>The majority of</w:t>
      </w:r>
      <w:proofErr w:type="gramEnd"/>
      <w:r w:rsidR="007710F9" w:rsidRPr="007710F9">
        <w:rPr>
          <w:lang w:val="en-US"/>
        </w:rPr>
        <w:t xml:space="preserve"> participants at UN Crime Congresses belong to national delegations. </w:t>
      </w:r>
    </w:p>
    <w:p w14:paraId="5ED66E91" w14:textId="77777777" w:rsidR="009F6377" w:rsidRDefault="009F6377" w:rsidP="00E6618B">
      <w:pPr>
        <w:pStyle w:val="NormalWeb"/>
        <w:shd w:val="clear" w:color="auto" w:fill="FFFFFF"/>
        <w:spacing w:before="0" w:beforeAutospacing="0" w:after="0" w:line="276" w:lineRule="auto"/>
        <w:rPr>
          <w:lang w:val="en-US"/>
        </w:rPr>
      </w:pPr>
    </w:p>
    <w:p w14:paraId="7454490A" w14:textId="2314E38D" w:rsidR="009F6377" w:rsidRDefault="009F6377" w:rsidP="009F637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There is little practical difference in status between </w:t>
      </w:r>
      <w:r w:rsidR="006919A6">
        <w:rPr>
          <w:rFonts w:ascii="Times New Roman" w:hAnsi="Times New Roman" w:cs="Times New Roman"/>
          <w:sz w:val="24"/>
          <w:szCs w:val="24"/>
        </w:rPr>
        <w:t>members of national delegations</w:t>
      </w:r>
      <w:r>
        <w:rPr>
          <w:rFonts w:ascii="Times New Roman" w:hAnsi="Times New Roman" w:cs="Times New Roman"/>
          <w:sz w:val="24"/>
          <w:szCs w:val="24"/>
        </w:rPr>
        <w:t xml:space="preserve"> and other participants</w:t>
      </w:r>
      <w:r w:rsidR="006919A6">
        <w:rPr>
          <w:rFonts w:ascii="Times New Roman" w:hAnsi="Times New Roman" w:cs="Times New Roman"/>
          <w:sz w:val="24"/>
          <w:szCs w:val="24"/>
        </w:rPr>
        <w:t xml:space="preserve"> at UN Crime Congresses</w:t>
      </w:r>
      <w:r>
        <w:rPr>
          <w:rFonts w:ascii="Times New Roman" w:hAnsi="Times New Roman" w:cs="Times New Roman"/>
          <w:sz w:val="24"/>
          <w:szCs w:val="24"/>
        </w:rPr>
        <w:t xml:space="preserve">. Other than is the case at sessions of </w:t>
      </w:r>
      <w:r w:rsidR="006919A6">
        <w:rPr>
          <w:rFonts w:ascii="Times New Roman" w:hAnsi="Times New Roman" w:cs="Times New Roman"/>
          <w:sz w:val="24"/>
          <w:szCs w:val="24"/>
        </w:rPr>
        <w:t>the UN Crime Commission (and o</w:t>
      </w:r>
      <w:r>
        <w:rPr>
          <w:rFonts w:ascii="Times New Roman" w:hAnsi="Times New Roman" w:cs="Times New Roman"/>
          <w:sz w:val="24"/>
          <w:szCs w:val="24"/>
        </w:rPr>
        <w:t>the</w:t>
      </w:r>
      <w:r w:rsidR="006919A6">
        <w:rPr>
          <w:rFonts w:ascii="Times New Roman" w:hAnsi="Times New Roman" w:cs="Times New Roman"/>
          <w:sz w:val="24"/>
          <w:szCs w:val="24"/>
        </w:rPr>
        <w:t>r</w:t>
      </w:r>
      <w:r>
        <w:rPr>
          <w:rFonts w:ascii="Times New Roman" w:hAnsi="Times New Roman" w:cs="Times New Roman"/>
          <w:sz w:val="24"/>
          <w:szCs w:val="24"/>
        </w:rPr>
        <w:t xml:space="preserve"> UN functional commissions), national delegation members do not have priority in taking the floor. (However, when the list of speakers is opened,</w:t>
      </w:r>
      <w:r w:rsidRPr="00E66060">
        <w:rPr>
          <w:rFonts w:ascii="Times New Roman" w:hAnsi="Times New Roman" w:cs="Times New Roman"/>
          <w:sz w:val="24"/>
          <w:szCs w:val="24"/>
        </w:rPr>
        <w:t xml:space="preserve"> </w:t>
      </w:r>
      <w:r>
        <w:rPr>
          <w:rFonts w:ascii="Times New Roman" w:hAnsi="Times New Roman" w:cs="Times New Roman"/>
          <w:sz w:val="24"/>
          <w:szCs w:val="24"/>
        </w:rPr>
        <w:t xml:space="preserve">their requests are generally accommodated first.) An exception to this rule is the high-level segment, at which the floor is given only to speakers of ministerial rank and above, and thus in effect only to </w:t>
      </w:r>
      <w:r w:rsidR="006919A6">
        <w:rPr>
          <w:rFonts w:ascii="Times New Roman" w:hAnsi="Times New Roman" w:cs="Times New Roman"/>
          <w:sz w:val="24"/>
          <w:szCs w:val="24"/>
        </w:rPr>
        <w:t xml:space="preserve">the </w:t>
      </w:r>
      <w:r>
        <w:rPr>
          <w:rFonts w:ascii="Times New Roman" w:hAnsi="Times New Roman" w:cs="Times New Roman"/>
          <w:sz w:val="24"/>
          <w:szCs w:val="24"/>
        </w:rPr>
        <w:t xml:space="preserve">heads of </w:t>
      </w:r>
      <w:r w:rsidR="006919A6">
        <w:rPr>
          <w:rFonts w:ascii="Times New Roman" w:hAnsi="Times New Roman" w:cs="Times New Roman"/>
          <w:sz w:val="24"/>
          <w:szCs w:val="24"/>
        </w:rPr>
        <w:t xml:space="preserve">some </w:t>
      </w:r>
      <w:r>
        <w:rPr>
          <w:rFonts w:ascii="Times New Roman" w:hAnsi="Times New Roman" w:cs="Times New Roman"/>
          <w:sz w:val="24"/>
          <w:szCs w:val="24"/>
        </w:rPr>
        <w:t xml:space="preserve">national delegations. </w:t>
      </w:r>
    </w:p>
    <w:p w14:paraId="0718D4AA" w14:textId="77777777" w:rsidR="009F6377" w:rsidRPr="00DB6B96" w:rsidRDefault="009F6377" w:rsidP="009F6377">
      <w:pPr>
        <w:spacing w:after="0" w:line="276" w:lineRule="auto"/>
        <w:rPr>
          <w:rFonts w:ascii="Times New Roman" w:hAnsi="Times New Roman" w:cs="Times New Roman"/>
          <w:sz w:val="24"/>
          <w:szCs w:val="24"/>
        </w:rPr>
      </w:pPr>
    </w:p>
    <w:p w14:paraId="061BEA51" w14:textId="34D15C80" w:rsidR="000756D7" w:rsidRPr="00DB6B96" w:rsidRDefault="006861FC" w:rsidP="00E6618B">
      <w:pPr>
        <w:pStyle w:val="NormalWeb"/>
        <w:shd w:val="clear" w:color="auto" w:fill="FFFFFF"/>
        <w:spacing w:before="0" w:beforeAutospacing="0" w:after="0" w:line="276" w:lineRule="auto"/>
        <w:rPr>
          <w:lang w:val="en-GB"/>
        </w:rPr>
      </w:pPr>
      <w:r>
        <w:rPr>
          <w:lang w:val="en-US"/>
        </w:rPr>
        <w:lastRenderedPageBreak/>
        <w:t xml:space="preserve">Only national delegation members may </w:t>
      </w:r>
      <w:r w:rsidR="000756D7" w:rsidRPr="00DB6B96">
        <w:rPr>
          <w:lang w:val="en-GB"/>
        </w:rPr>
        <w:t xml:space="preserve">sit in </w:t>
      </w:r>
      <w:r>
        <w:rPr>
          <w:lang w:val="en-GB"/>
        </w:rPr>
        <w:t xml:space="preserve">on </w:t>
      </w:r>
      <w:r w:rsidR="000756D7" w:rsidRPr="00DB6B96">
        <w:rPr>
          <w:lang w:val="en-GB"/>
        </w:rPr>
        <w:t xml:space="preserve">negotiations </w:t>
      </w:r>
      <w:r w:rsidR="000756D7">
        <w:rPr>
          <w:lang w:val="en-GB"/>
        </w:rPr>
        <w:t>on the outcome of the Congress, the Congress Declaration</w:t>
      </w:r>
      <w:r w:rsidR="000756D7" w:rsidRPr="00DB6B96">
        <w:rPr>
          <w:lang w:val="en-GB"/>
        </w:rPr>
        <w:t>. Other categories of participants do not have the right to be present in these negotiations even as observers.</w:t>
      </w:r>
    </w:p>
    <w:p w14:paraId="77F8DEBE" w14:textId="77777777" w:rsidR="000756D7" w:rsidRPr="00DB6B96" w:rsidRDefault="000756D7" w:rsidP="00E6618B">
      <w:pPr>
        <w:pStyle w:val="NormalWeb"/>
        <w:shd w:val="clear" w:color="auto" w:fill="FFFFFF"/>
        <w:spacing w:before="0" w:beforeAutospacing="0" w:after="0" w:line="276" w:lineRule="auto"/>
        <w:rPr>
          <w:lang w:val="en-GB"/>
        </w:rPr>
      </w:pPr>
    </w:p>
    <w:p w14:paraId="5756C287" w14:textId="5F40DE93" w:rsidR="000756D7" w:rsidRPr="00DB6B96" w:rsidRDefault="000756D7" w:rsidP="00E6618B">
      <w:pPr>
        <w:pStyle w:val="NormalWeb"/>
        <w:shd w:val="clear" w:color="auto" w:fill="FFFFFF"/>
        <w:spacing w:before="0" w:beforeAutospacing="0" w:after="0" w:line="276" w:lineRule="auto"/>
        <w:rPr>
          <w:lang w:val="en-GB"/>
        </w:rPr>
      </w:pPr>
      <w:r w:rsidRPr="00DB6B96">
        <w:rPr>
          <w:lang w:val="en-GB"/>
        </w:rPr>
        <w:t>The chairpersons and other elected officials are selected solely from among the members of national delegations.</w:t>
      </w:r>
    </w:p>
    <w:p w14:paraId="00E412BF" w14:textId="7FA7ABA0" w:rsidR="008B1811" w:rsidRPr="00DB6B96" w:rsidRDefault="008B1811" w:rsidP="00E6618B">
      <w:pPr>
        <w:pStyle w:val="NormalWeb"/>
        <w:shd w:val="clear" w:color="auto" w:fill="FFFFFF"/>
        <w:spacing w:before="0" w:beforeAutospacing="0" w:after="0" w:line="276" w:lineRule="auto"/>
        <w:rPr>
          <w:lang w:val="en-GB"/>
        </w:rPr>
      </w:pPr>
    </w:p>
    <w:p w14:paraId="4ECB4CC5" w14:textId="5FF6B214" w:rsidR="004B2E0A" w:rsidRDefault="00544A34" w:rsidP="00E6618B">
      <w:pPr>
        <w:pStyle w:val="NormalWeb"/>
        <w:shd w:val="clear" w:color="auto" w:fill="FFFFFF"/>
        <w:spacing w:before="0" w:beforeAutospacing="0" w:after="0" w:line="276" w:lineRule="auto"/>
        <w:rPr>
          <w:lang w:val="en-US"/>
        </w:rPr>
      </w:pPr>
      <w:r w:rsidRPr="00DB6B96">
        <w:rPr>
          <w:b/>
          <w:bCs/>
          <w:i/>
          <w:iCs/>
          <w:lang w:val="en-GB"/>
        </w:rPr>
        <w:t xml:space="preserve">UN </w:t>
      </w:r>
      <w:r w:rsidR="004B2E0A">
        <w:rPr>
          <w:b/>
          <w:bCs/>
          <w:i/>
          <w:iCs/>
          <w:lang w:val="en-GB"/>
        </w:rPr>
        <w:t xml:space="preserve">bodies, </w:t>
      </w:r>
      <w:r w:rsidR="00125DA4" w:rsidRPr="00DB6B96">
        <w:rPr>
          <w:b/>
          <w:bCs/>
          <w:i/>
          <w:iCs/>
          <w:lang w:val="en-GB"/>
        </w:rPr>
        <w:t>agencies</w:t>
      </w:r>
      <w:r w:rsidR="004B2E0A">
        <w:rPr>
          <w:b/>
          <w:bCs/>
          <w:i/>
          <w:iCs/>
          <w:lang w:val="en-GB"/>
        </w:rPr>
        <w:t xml:space="preserve"> and related entities</w:t>
      </w:r>
      <w:r w:rsidRPr="00DB6B96">
        <w:rPr>
          <w:lang w:val="en-GB"/>
        </w:rPr>
        <w:t xml:space="preserve">. </w:t>
      </w:r>
      <w:r w:rsidR="00E66060">
        <w:rPr>
          <w:lang w:val="en-GB"/>
        </w:rPr>
        <w:t>Various</w:t>
      </w:r>
      <w:r w:rsidR="00520AFE">
        <w:rPr>
          <w:lang w:val="en-US"/>
        </w:rPr>
        <w:t xml:space="preserve"> UN</w:t>
      </w:r>
      <w:r w:rsidR="004B2E0A" w:rsidRPr="0044459A">
        <w:rPr>
          <w:lang w:val="en-US"/>
        </w:rPr>
        <w:t xml:space="preserve"> Secretariat units</w:t>
      </w:r>
      <w:r w:rsidR="00520AFE">
        <w:rPr>
          <w:lang w:val="en-US"/>
        </w:rPr>
        <w:t>, bodies and specialized agencies (e.g. ILO, UNESCO and WHO) send representatives to UN Crime Congresses</w:t>
      </w:r>
      <w:r w:rsidR="00E66060">
        <w:rPr>
          <w:lang w:val="en-US"/>
        </w:rPr>
        <w:t xml:space="preserve"> to participate as observers</w:t>
      </w:r>
      <w:r w:rsidR="00520AFE">
        <w:rPr>
          <w:lang w:val="en-US"/>
        </w:rPr>
        <w:t xml:space="preserve">. </w:t>
      </w:r>
    </w:p>
    <w:p w14:paraId="50F788F6" w14:textId="0F56F3CB" w:rsidR="00520AFE" w:rsidRDefault="00520AFE" w:rsidP="00E6618B">
      <w:pPr>
        <w:pStyle w:val="NormalWeb"/>
        <w:shd w:val="clear" w:color="auto" w:fill="FFFFFF"/>
        <w:spacing w:before="0" w:beforeAutospacing="0" w:after="0" w:line="276" w:lineRule="auto"/>
        <w:rPr>
          <w:lang w:val="en-US"/>
        </w:rPr>
      </w:pPr>
    </w:p>
    <w:p w14:paraId="3395AF8A" w14:textId="7D256CED" w:rsidR="00125DA4" w:rsidRDefault="00520AFE" w:rsidP="00E6618B">
      <w:pPr>
        <w:pStyle w:val="NormalWeb"/>
        <w:shd w:val="clear" w:color="auto" w:fill="FFFFFF"/>
        <w:spacing w:before="0" w:beforeAutospacing="0" w:after="0" w:line="276" w:lineRule="auto"/>
        <w:rPr>
          <w:lang w:val="en-US"/>
        </w:rPr>
      </w:pPr>
      <w:r>
        <w:rPr>
          <w:lang w:val="en-US"/>
        </w:rPr>
        <w:t xml:space="preserve">A special </w:t>
      </w:r>
      <w:r w:rsidR="00544A34" w:rsidRPr="00A701CD">
        <w:rPr>
          <w:lang w:val="en-US"/>
        </w:rPr>
        <w:t xml:space="preserve">subcategory </w:t>
      </w:r>
      <w:r w:rsidR="0044459A">
        <w:rPr>
          <w:lang w:val="en-US"/>
        </w:rPr>
        <w:t xml:space="preserve">that is grouped under </w:t>
      </w:r>
      <w:r>
        <w:rPr>
          <w:lang w:val="en-US"/>
        </w:rPr>
        <w:t xml:space="preserve">“UN bodies and agencies” consists of </w:t>
      </w:r>
      <w:r w:rsidR="00544A34" w:rsidRPr="00A701CD">
        <w:rPr>
          <w:lang w:val="en-US"/>
        </w:rPr>
        <w:t xml:space="preserve">the members of the UN Crime </w:t>
      </w:r>
      <w:proofErr w:type="spellStart"/>
      <w:r w:rsidR="00544A34" w:rsidRPr="00A701CD">
        <w:rPr>
          <w:lang w:val="en-US"/>
        </w:rPr>
        <w:t>Programme</w:t>
      </w:r>
      <w:proofErr w:type="spellEnd"/>
      <w:r w:rsidR="00544A34" w:rsidRPr="00A701CD">
        <w:rPr>
          <w:lang w:val="en-US"/>
        </w:rPr>
        <w:t xml:space="preserve"> Network of Institutes</w:t>
      </w:r>
      <w:r w:rsidR="00C17759" w:rsidRPr="00A701CD">
        <w:rPr>
          <w:lang w:val="en-US"/>
        </w:rPr>
        <w:t xml:space="preserve"> (referred to </w:t>
      </w:r>
      <w:r w:rsidR="005B1540">
        <w:rPr>
          <w:lang w:val="en-US"/>
        </w:rPr>
        <w:t xml:space="preserve">below </w:t>
      </w:r>
      <w:r w:rsidR="00C17759" w:rsidRPr="00A701CD">
        <w:rPr>
          <w:lang w:val="en-US"/>
        </w:rPr>
        <w:t>as the PNI institutes)</w:t>
      </w:r>
      <w:r w:rsidR="00544A34" w:rsidRPr="00A701CD">
        <w:rPr>
          <w:lang w:val="en-US"/>
        </w:rPr>
        <w:t xml:space="preserve">. </w:t>
      </w:r>
      <w:r w:rsidR="00544A34" w:rsidRPr="00787A0A">
        <w:rPr>
          <w:lang w:val="en-US"/>
        </w:rPr>
        <w:t xml:space="preserve">The first such institutes were established through agreements between the UN Secretariat and the host country and include regional institutes in </w:t>
      </w:r>
      <w:r w:rsidR="006861FC">
        <w:rPr>
          <w:lang w:val="en-US"/>
        </w:rPr>
        <w:t xml:space="preserve">Asia and the Pacific, </w:t>
      </w:r>
      <w:r w:rsidR="00544A34" w:rsidRPr="00787A0A">
        <w:rPr>
          <w:lang w:val="en-US"/>
        </w:rPr>
        <w:t>Latin America and the Caribbean, Europe, Africa,</w:t>
      </w:r>
      <w:r w:rsidR="003F65D2" w:rsidRPr="00787A0A">
        <w:rPr>
          <w:lang w:val="en-US"/>
        </w:rPr>
        <w:t xml:space="preserve"> and the Arab countries,</w:t>
      </w:r>
      <w:r w:rsidR="00544A34" w:rsidRPr="00787A0A">
        <w:rPr>
          <w:lang w:val="en-US"/>
        </w:rPr>
        <w:t xml:space="preserve"> as well as the UN Interregional Crime and Justice Research Institute. </w:t>
      </w:r>
      <w:r w:rsidR="00544A34" w:rsidRPr="00A701CD">
        <w:rPr>
          <w:lang w:val="en-US"/>
        </w:rPr>
        <w:t xml:space="preserve">In time, the network expanded to include </w:t>
      </w:r>
      <w:r w:rsidR="00F96978" w:rsidRPr="00A701CD">
        <w:rPr>
          <w:lang w:val="en-US"/>
        </w:rPr>
        <w:t xml:space="preserve">several </w:t>
      </w:r>
      <w:r w:rsidR="00D42D5B">
        <w:rPr>
          <w:lang w:val="en-US"/>
        </w:rPr>
        <w:t>already existing</w:t>
      </w:r>
      <w:r w:rsidR="00C17759" w:rsidRPr="00A701CD">
        <w:rPr>
          <w:lang w:val="en-US"/>
        </w:rPr>
        <w:t xml:space="preserve"> institutes</w:t>
      </w:r>
      <w:r w:rsidR="003F65D2" w:rsidRPr="00A701CD">
        <w:rPr>
          <w:lang w:val="en-US"/>
        </w:rPr>
        <w:t xml:space="preserve"> (such as the International Cent</w:t>
      </w:r>
      <w:r w:rsidR="00E84256" w:rsidRPr="00A701CD">
        <w:rPr>
          <w:lang w:val="en-US"/>
        </w:rPr>
        <w:t>r</w:t>
      </w:r>
      <w:r w:rsidR="003F65D2" w:rsidRPr="00A701CD">
        <w:rPr>
          <w:lang w:val="en-US"/>
        </w:rPr>
        <w:t>e for Criminal Law Reform and Criminal Justice Policy, in Vancouver, the International Centre for the Prevention of Crime, in Montreal, and the Raoul Wallenberg Institute, in Lund, Sweden)</w:t>
      </w:r>
      <w:r w:rsidR="00C17759" w:rsidRPr="00A701CD">
        <w:rPr>
          <w:lang w:val="en-US"/>
        </w:rPr>
        <w:t xml:space="preserve">, national institutes (the National Institute of Justice in the United States, the Australian Institute of </w:t>
      </w:r>
      <w:r w:rsidR="00AE6FBC" w:rsidRPr="00A701CD">
        <w:rPr>
          <w:lang w:val="en-US"/>
        </w:rPr>
        <w:t>Criminology</w:t>
      </w:r>
      <w:r w:rsidR="00C17759" w:rsidRPr="00A701CD">
        <w:rPr>
          <w:lang w:val="en-US"/>
        </w:rPr>
        <w:t xml:space="preserve">, the Korean Institute of </w:t>
      </w:r>
      <w:r w:rsidR="00AE6FBC" w:rsidRPr="00A701CD">
        <w:rPr>
          <w:lang w:val="en-US"/>
        </w:rPr>
        <w:t>Criminology</w:t>
      </w:r>
      <w:r w:rsidR="003F65D2" w:rsidRPr="00A701CD">
        <w:rPr>
          <w:lang w:val="en-US"/>
        </w:rPr>
        <w:t>, and the Thailand Institute of Justice</w:t>
      </w:r>
      <w:r w:rsidR="00C17759" w:rsidRPr="00A701CD">
        <w:rPr>
          <w:lang w:val="en-US"/>
        </w:rPr>
        <w:t>)</w:t>
      </w:r>
      <w:r w:rsidR="00544A34" w:rsidRPr="00A701CD">
        <w:rPr>
          <w:lang w:val="en-US"/>
        </w:rPr>
        <w:t xml:space="preserve"> </w:t>
      </w:r>
      <w:r w:rsidR="00C17759" w:rsidRPr="00A701CD">
        <w:rPr>
          <w:lang w:val="en-US"/>
        </w:rPr>
        <w:t>as well as other entities around the world, eighteen in all.</w:t>
      </w:r>
      <w:r w:rsidR="003F65D2" w:rsidRPr="00DB6B96">
        <w:rPr>
          <w:rStyle w:val="FootnoteReference"/>
        </w:rPr>
        <w:footnoteReference w:id="4"/>
      </w:r>
      <w:r w:rsidR="00C17759" w:rsidRPr="00A701CD">
        <w:rPr>
          <w:lang w:val="en-US"/>
        </w:rPr>
        <w:t xml:space="preserve"> These PNI institutes have been assigned a formal role in the UN Crime Congresses, in that they have the primary responsibility for the organization of the </w:t>
      </w:r>
      <w:r w:rsidR="005B1540">
        <w:rPr>
          <w:lang w:val="en-US"/>
        </w:rPr>
        <w:t>W</w:t>
      </w:r>
      <w:r w:rsidR="00C17759" w:rsidRPr="00A701CD">
        <w:rPr>
          <w:lang w:val="en-US"/>
        </w:rPr>
        <w:t>orkshops.</w:t>
      </w:r>
    </w:p>
    <w:p w14:paraId="107C0206" w14:textId="251E2E03" w:rsidR="00125DA4" w:rsidRPr="00DB6B96" w:rsidRDefault="00125DA4" w:rsidP="00E6618B">
      <w:pPr>
        <w:pStyle w:val="NormalWeb"/>
        <w:shd w:val="clear" w:color="auto" w:fill="FFFFFF"/>
        <w:spacing w:before="0" w:beforeAutospacing="0" w:after="0" w:line="276" w:lineRule="auto"/>
        <w:rPr>
          <w:lang w:val="en-GB"/>
        </w:rPr>
      </w:pPr>
    </w:p>
    <w:p w14:paraId="00665F33" w14:textId="3CC2512E" w:rsidR="00125DA4" w:rsidRPr="00DB6B96" w:rsidRDefault="00125DA4" w:rsidP="00E6618B">
      <w:pPr>
        <w:pStyle w:val="NormalWeb"/>
        <w:shd w:val="clear" w:color="auto" w:fill="FFFFFF"/>
        <w:spacing w:before="0" w:beforeAutospacing="0" w:after="0" w:line="276" w:lineRule="auto"/>
        <w:rPr>
          <w:lang w:val="en-GB"/>
        </w:rPr>
      </w:pPr>
      <w:r w:rsidRPr="00DB6B96">
        <w:rPr>
          <w:b/>
          <w:bCs/>
          <w:i/>
          <w:iCs/>
          <w:lang w:val="en-GB"/>
        </w:rPr>
        <w:t>Intergovernmental organizations</w:t>
      </w:r>
      <w:r w:rsidR="00C17759" w:rsidRPr="00DB6B96">
        <w:rPr>
          <w:lang w:val="en-GB"/>
        </w:rPr>
        <w:t xml:space="preserve">. </w:t>
      </w:r>
      <w:r w:rsidR="00BC3925" w:rsidRPr="00DB6B96">
        <w:rPr>
          <w:lang w:val="en-GB"/>
        </w:rPr>
        <w:t xml:space="preserve">Intergovernmental organizations </w:t>
      </w:r>
      <w:r w:rsidR="007710F9">
        <w:rPr>
          <w:lang w:val="en-GB"/>
        </w:rPr>
        <w:t xml:space="preserve">(IGOs) </w:t>
      </w:r>
      <w:r w:rsidR="00BC3925" w:rsidRPr="00DB6B96">
        <w:rPr>
          <w:lang w:val="en-GB"/>
        </w:rPr>
        <w:t xml:space="preserve">have the right to participate in UN Crime Congresses as observers. </w:t>
      </w:r>
      <w:r w:rsidR="009F6377">
        <w:rPr>
          <w:lang w:val="en-GB"/>
        </w:rPr>
        <w:t>Examples of IGOs w</w:t>
      </w:r>
      <w:r w:rsidR="007710F9">
        <w:rPr>
          <w:lang w:val="en-GB"/>
        </w:rPr>
        <w:t>h</w:t>
      </w:r>
      <w:r w:rsidR="009F6377">
        <w:rPr>
          <w:lang w:val="en-GB"/>
        </w:rPr>
        <w:t>ich</w:t>
      </w:r>
      <w:r w:rsidR="007710F9">
        <w:rPr>
          <w:lang w:val="en-GB"/>
        </w:rPr>
        <w:t xml:space="preserve"> often send representatives to the UN Crime Congresses are</w:t>
      </w:r>
      <w:r w:rsidR="00C17759" w:rsidRPr="00DB6B96">
        <w:rPr>
          <w:lang w:val="en-GB"/>
        </w:rPr>
        <w:t xml:space="preserve"> </w:t>
      </w:r>
      <w:r w:rsidR="007710F9">
        <w:rPr>
          <w:lang w:val="en-GB"/>
        </w:rPr>
        <w:t xml:space="preserve">the </w:t>
      </w:r>
      <w:r w:rsidR="00C17759" w:rsidRPr="00DB6B96">
        <w:rPr>
          <w:lang w:val="en-GB"/>
        </w:rPr>
        <w:t xml:space="preserve">Council of Europe, the Organization of American States, the African Union and the European Union. </w:t>
      </w:r>
    </w:p>
    <w:p w14:paraId="76CB9108" w14:textId="6BEC6EBC" w:rsidR="00C17759" w:rsidRPr="00DB6B96" w:rsidRDefault="00C17759" w:rsidP="00E6618B">
      <w:pPr>
        <w:pStyle w:val="NormalWeb"/>
        <w:shd w:val="clear" w:color="auto" w:fill="FFFFFF"/>
        <w:spacing w:before="0" w:beforeAutospacing="0" w:after="0" w:line="276" w:lineRule="auto"/>
        <w:rPr>
          <w:lang w:val="en-GB"/>
        </w:rPr>
      </w:pPr>
    </w:p>
    <w:p w14:paraId="6950202B" w14:textId="30F3E849" w:rsidR="00B91560" w:rsidRPr="00DB6B96" w:rsidRDefault="00125DA4" w:rsidP="00E6618B">
      <w:pPr>
        <w:pStyle w:val="NormalWeb"/>
        <w:shd w:val="clear" w:color="auto" w:fill="FFFFFF"/>
        <w:spacing w:before="0" w:beforeAutospacing="0" w:after="0" w:line="276" w:lineRule="auto"/>
        <w:rPr>
          <w:lang w:val="en-GB"/>
        </w:rPr>
      </w:pPr>
      <w:r w:rsidRPr="00DB6B96">
        <w:rPr>
          <w:b/>
          <w:bCs/>
          <w:i/>
          <w:iCs/>
          <w:lang w:val="en-GB"/>
        </w:rPr>
        <w:t>Non-governmental organizations</w:t>
      </w:r>
      <w:r w:rsidR="00F96978" w:rsidRPr="00DB6B96">
        <w:rPr>
          <w:lang w:val="en-GB"/>
        </w:rPr>
        <w:t xml:space="preserve">. As </w:t>
      </w:r>
      <w:r w:rsidR="007710F9">
        <w:rPr>
          <w:lang w:val="en-GB"/>
        </w:rPr>
        <w:t xml:space="preserve">is </w:t>
      </w:r>
      <w:r w:rsidR="00F96978" w:rsidRPr="00DB6B96">
        <w:rPr>
          <w:lang w:val="en-GB"/>
        </w:rPr>
        <w:t xml:space="preserve">the case with intergovernmental organizations, non-governmental organizations participate </w:t>
      </w:r>
      <w:r w:rsidR="00F64681" w:rsidRPr="00DB6B96">
        <w:rPr>
          <w:lang w:val="en-GB"/>
        </w:rPr>
        <w:t xml:space="preserve">in UN Crime Congresses </w:t>
      </w:r>
      <w:r w:rsidR="00F96978" w:rsidRPr="00DB6B96">
        <w:rPr>
          <w:lang w:val="en-GB"/>
        </w:rPr>
        <w:t xml:space="preserve">as observers. </w:t>
      </w:r>
      <w:r w:rsidR="005B1540">
        <w:rPr>
          <w:lang w:val="en-GB"/>
        </w:rPr>
        <w:t>A</w:t>
      </w:r>
      <w:r w:rsidR="00B91560" w:rsidRPr="00DB6B96">
        <w:rPr>
          <w:lang w:val="en-GB"/>
        </w:rPr>
        <w:t xml:space="preserve"> distinction </w:t>
      </w:r>
      <w:r w:rsidR="005B1540">
        <w:rPr>
          <w:lang w:val="en-GB"/>
        </w:rPr>
        <w:t xml:space="preserve">is </w:t>
      </w:r>
      <w:r w:rsidR="00B91560" w:rsidRPr="00DB6B96">
        <w:rPr>
          <w:lang w:val="en-GB"/>
        </w:rPr>
        <w:t xml:space="preserve">made between NGOs with consultative status with ECOSOC, and other NGOs. </w:t>
      </w:r>
      <w:r w:rsidR="000025BE" w:rsidRPr="00DB6B96">
        <w:rPr>
          <w:lang w:val="en-GB"/>
        </w:rPr>
        <w:t xml:space="preserve">Those with consultative status </w:t>
      </w:r>
      <w:r w:rsidR="00F64681" w:rsidRPr="00DB6B96">
        <w:rPr>
          <w:lang w:val="en-GB"/>
        </w:rPr>
        <w:t>are</w:t>
      </w:r>
      <w:r w:rsidR="000025BE" w:rsidRPr="00DB6B96">
        <w:rPr>
          <w:lang w:val="en-GB"/>
        </w:rPr>
        <w:t xml:space="preserve"> invit</w:t>
      </w:r>
      <w:r w:rsidR="00F64681" w:rsidRPr="00DB6B96">
        <w:rPr>
          <w:lang w:val="en-GB"/>
        </w:rPr>
        <w:t>ed</w:t>
      </w:r>
      <w:r w:rsidR="000025BE" w:rsidRPr="00DB6B96">
        <w:rPr>
          <w:lang w:val="en-GB"/>
        </w:rPr>
        <w:t xml:space="preserve"> to attend the UN Crime Congresses, whereas other NGOs need to </w:t>
      </w:r>
      <w:r w:rsidR="00730CC6" w:rsidRPr="00DB6B96">
        <w:rPr>
          <w:lang w:val="en-GB"/>
        </w:rPr>
        <w:t>apply to the UN Secretariat for an invitation</w:t>
      </w:r>
      <w:r w:rsidR="000025BE" w:rsidRPr="00DB6B96">
        <w:rPr>
          <w:lang w:val="en-GB"/>
        </w:rPr>
        <w:t xml:space="preserve"> to attend.</w:t>
      </w:r>
    </w:p>
    <w:p w14:paraId="0BE12180" w14:textId="77777777" w:rsidR="00B91560" w:rsidRPr="00DB6B96" w:rsidRDefault="00B91560" w:rsidP="00E6618B">
      <w:pPr>
        <w:pStyle w:val="NormalWeb"/>
        <w:spacing w:before="0" w:beforeAutospacing="0" w:after="0" w:line="276" w:lineRule="auto"/>
        <w:rPr>
          <w:lang w:val="en-GB"/>
        </w:rPr>
      </w:pPr>
    </w:p>
    <w:p w14:paraId="1778FBDA" w14:textId="1C3DE68F" w:rsidR="00125DA4" w:rsidRPr="00DB6B96" w:rsidRDefault="005B74CF" w:rsidP="00E6618B">
      <w:pPr>
        <w:pStyle w:val="NormalWeb"/>
        <w:spacing w:before="0" w:beforeAutospacing="0" w:after="0" w:line="276" w:lineRule="auto"/>
        <w:rPr>
          <w:lang w:val="en-GB"/>
        </w:rPr>
      </w:pPr>
      <w:r w:rsidRPr="00DB6B96">
        <w:rPr>
          <w:lang w:val="en-GB"/>
        </w:rPr>
        <w:t>I</w:t>
      </w:r>
      <w:r w:rsidR="005B1540">
        <w:rPr>
          <w:lang w:val="en-GB"/>
        </w:rPr>
        <w:t>t is primarily the</w:t>
      </w:r>
      <w:r w:rsidRPr="00DB6B96">
        <w:rPr>
          <w:lang w:val="en-GB"/>
        </w:rPr>
        <w:t xml:space="preserve"> non-governmental organizations </w:t>
      </w:r>
      <w:r w:rsidR="005B1540">
        <w:rPr>
          <w:lang w:val="en-GB"/>
        </w:rPr>
        <w:t>that organize</w:t>
      </w:r>
      <w:r w:rsidRPr="00DB6B96">
        <w:rPr>
          <w:lang w:val="en-GB"/>
        </w:rPr>
        <w:t xml:space="preserve"> so-called ancillary </w:t>
      </w:r>
      <w:r w:rsidR="00F64681" w:rsidRPr="00DB6B96">
        <w:rPr>
          <w:lang w:val="en-GB"/>
        </w:rPr>
        <w:t xml:space="preserve">meetings </w:t>
      </w:r>
      <w:r w:rsidRPr="00DB6B96">
        <w:rPr>
          <w:lang w:val="en-GB"/>
        </w:rPr>
        <w:t>at the UN Crime Congress</w:t>
      </w:r>
      <w:r w:rsidR="006861FC">
        <w:rPr>
          <w:lang w:val="en-GB"/>
        </w:rPr>
        <w:t>es</w:t>
      </w:r>
      <w:r w:rsidRPr="00DB6B96">
        <w:rPr>
          <w:lang w:val="en-GB"/>
        </w:rPr>
        <w:t>, which have drawn a broad mix of participants</w:t>
      </w:r>
      <w:r w:rsidR="00125DA4" w:rsidRPr="00DB6B96">
        <w:rPr>
          <w:lang w:val="en-GB"/>
        </w:rPr>
        <w:t>.</w:t>
      </w:r>
      <w:r w:rsidRPr="00DB6B96">
        <w:rPr>
          <w:lang w:val="en-GB"/>
        </w:rPr>
        <w:t xml:space="preserve"> These have often been of very high quality, and the number of such meetings has been increasing rapidly.</w:t>
      </w:r>
    </w:p>
    <w:p w14:paraId="2B7951E9" w14:textId="03BB067E" w:rsidR="00125DA4" w:rsidRPr="00DB6B96" w:rsidRDefault="00125DA4" w:rsidP="00E6618B">
      <w:pPr>
        <w:pStyle w:val="NormalWeb"/>
        <w:spacing w:before="0" w:beforeAutospacing="0" w:after="0" w:line="276" w:lineRule="auto"/>
        <w:rPr>
          <w:lang w:val="en-GB"/>
        </w:rPr>
      </w:pPr>
    </w:p>
    <w:p w14:paraId="05496DFC" w14:textId="253CAA79" w:rsidR="00AF1092" w:rsidRDefault="00125DA4" w:rsidP="00E6618B">
      <w:pPr>
        <w:spacing w:after="0" w:line="276" w:lineRule="auto"/>
        <w:rPr>
          <w:rFonts w:ascii="Times New Roman" w:hAnsi="Times New Roman" w:cs="Times New Roman"/>
          <w:sz w:val="24"/>
          <w:szCs w:val="24"/>
        </w:rPr>
      </w:pPr>
      <w:r w:rsidRPr="00DB6B96">
        <w:rPr>
          <w:rFonts w:ascii="Times New Roman" w:hAnsi="Times New Roman" w:cs="Times New Roman"/>
          <w:b/>
          <w:bCs/>
          <w:i/>
          <w:iCs/>
          <w:sz w:val="24"/>
          <w:szCs w:val="24"/>
        </w:rPr>
        <w:t xml:space="preserve">Individual </w:t>
      </w:r>
      <w:r w:rsidR="00424CCE" w:rsidRPr="00DB6B96">
        <w:rPr>
          <w:rFonts w:ascii="Times New Roman" w:hAnsi="Times New Roman" w:cs="Times New Roman"/>
          <w:b/>
          <w:bCs/>
          <w:i/>
          <w:iCs/>
          <w:sz w:val="24"/>
          <w:szCs w:val="24"/>
        </w:rPr>
        <w:t>experts</w:t>
      </w:r>
      <w:r w:rsidR="007B78E4" w:rsidRPr="00DB6B96">
        <w:rPr>
          <w:rFonts w:ascii="Times New Roman" w:hAnsi="Times New Roman" w:cs="Times New Roman"/>
          <w:sz w:val="24"/>
          <w:szCs w:val="24"/>
        </w:rPr>
        <w:t>.</w:t>
      </w:r>
      <w:r w:rsidR="007B78E4" w:rsidRPr="00DB6B96">
        <w:rPr>
          <w:rFonts w:ascii="Times New Roman" w:hAnsi="Times New Roman" w:cs="Times New Roman"/>
          <w:i/>
          <w:iCs/>
          <w:sz w:val="24"/>
          <w:szCs w:val="24"/>
        </w:rPr>
        <w:t xml:space="preserve"> </w:t>
      </w:r>
      <w:r w:rsidR="00E66060">
        <w:rPr>
          <w:rFonts w:ascii="Times New Roman" w:hAnsi="Times New Roman" w:cs="Times New Roman"/>
          <w:sz w:val="24"/>
          <w:szCs w:val="24"/>
        </w:rPr>
        <w:t>Persons with an interest in</w:t>
      </w:r>
      <w:r w:rsidR="00E66060" w:rsidRPr="00DB6B96">
        <w:rPr>
          <w:rFonts w:ascii="Times New Roman" w:hAnsi="Times New Roman" w:cs="Times New Roman"/>
          <w:sz w:val="24"/>
          <w:szCs w:val="24"/>
        </w:rPr>
        <w:t xml:space="preserve"> crime prevention and the treatment of offenders</w:t>
      </w:r>
      <w:r w:rsidR="00E66060">
        <w:rPr>
          <w:rFonts w:ascii="Times New Roman" w:hAnsi="Times New Roman" w:cs="Times New Roman"/>
          <w:sz w:val="24"/>
          <w:szCs w:val="24"/>
        </w:rPr>
        <w:t xml:space="preserve"> may apply to the Secretariat for an invitation to participate at UN Crime Congresses as individual experts</w:t>
      </w:r>
      <w:r w:rsidR="00E66060" w:rsidRPr="00DB6B96">
        <w:rPr>
          <w:rFonts w:ascii="Times New Roman" w:hAnsi="Times New Roman" w:cs="Times New Roman"/>
          <w:sz w:val="24"/>
          <w:szCs w:val="24"/>
        </w:rPr>
        <w:t>.</w:t>
      </w:r>
      <w:r w:rsidR="00E66060">
        <w:rPr>
          <w:rFonts w:ascii="Times New Roman" w:hAnsi="Times New Roman" w:cs="Times New Roman"/>
          <w:sz w:val="24"/>
          <w:szCs w:val="24"/>
        </w:rPr>
        <w:t xml:space="preserve"> </w:t>
      </w:r>
      <w:r w:rsidR="005B1540">
        <w:rPr>
          <w:rFonts w:ascii="Times New Roman" w:hAnsi="Times New Roman" w:cs="Times New Roman"/>
          <w:sz w:val="24"/>
          <w:szCs w:val="24"/>
        </w:rPr>
        <w:t>At past UN Crime Congresses, the number of individual experts in attendance has varied from a few hundred to over one thousand.</w:t>
      </w:r>
    </w:p>
    <w:p w14:paraId="3BEEDF8E" w14:textId="2545734E" w:rsidR="00D40680" w:rsidRDefault="00D40680" w:rsidP="00E6618B">
      <w:pPr>
        <w:spacing w:after="0" w:line="276" w:lineRule="auto"/>
        <w:rPr>
          <w:rFonts w:ascii="Times New Roman" w:hAnsi="Times New Roman" w:cs="Times New Roman"/>
          <w:sz w:val="24"/>
          <w:szCs w:val="24"/>
        </w:rPr>
      </w:pPr>
    </w:p>
    <w:p w14:paraId="79B15956" w14:textId="512FABED" w:rsidR="00CB551B" w:rsidRPr="00DB6B96" w:rsidRDefault="00CB551B" w:rsidP="00E6618B">
      <w:pPr>
        <w:spacing w:after="0" w:line="276" w:lineRule="auto"/>
        <w:ind w:hanging="8"/>
        <w:rPr>
          <w:rFonts w:ascii="Times New Roman" w:hAnsi="Times New Roman" w:cs="Times New Roman"/>
          <w:sz w:val="24"/>
          <w:szCs w:val="24"/>
        </w:rPr>
      </w:pPr>
      <w:r>
        <w:rPr>
          <w:rFonts w:ascii="Times New Roman" w:hAnsi="Times New Roman" w:cs="Times New Roman"/>
          <w:b/>
          <w:bCs/>
          <w:i/>
          <w:iCs/>
          <w:sz w:val="24"/>
          <w:szCs w:val="24"/>
        </w:rPr>
        <w:t xml:space="preserve">The Congress officials. </w:t>
      </w:r>
      <w:r w:rsidRPr="00DB6B96">
        <w:rPr>
          <w:rFonts w:ascii="Times New Roman" w:hAnsi="Times New Roman" w:cs="Times New Roman"/>
          <w:sz w:val="24"/>
          <w:szCs w:val="24"/>
        </w:rPr>
        <w:t>The officials of the Congress (referred to collectively as</w:t>
      </w:r>
      <w:r>
        <w:rPr>
          <w:rFonts w:ascii="Times New Roman" w:hAnsi="Times New Roman" w:cs="Times New Roman"/>
          <w:sz w:val="24"/>
          <w:szCs w:val="24"/>
        </w:rPr>
        <w:t xml:space="preserve"> </w:t>
      </w:r>
      <w:r w:rsidRPr="00DB6B96">
        <w:rPr>
          <w:rFonts w:ascii="Times New Roman" w:hAnsi="Times New Roman" w:cs="Times New Roman"/>
          <w:sz w:val="24"/>
          <w:szCs w:val="24"/>
        </w:rPr>
        <w:t xml:space="preserve">the general committee) consist of the President (by tradition, the head of the delegation of the host Government), and vice-presidents (vice chairpersons), as well as a general rapporteur. </w:t>
      </w:r>
      <w:r w:rsidR="00E6618B">
        <w:rPr>
          <w:rFonts w:ascii="Times New Roman" w:hAnsi="Times New Roman" w:cs="Times New Roman"/>
          <w:sz w:val="24"/>
          <w:szCs w:val="24"/>
        </w:rPr>
        <w:t>A</w:t>
      </w:r>
      <w:r w:rsidRPr="00DB6B96">
        <w:rPr>
          <w:rFonts w:ascii="Times New Roman" w:hAnsi="Times New Roman" w:cs="Times New Roman"/>
          <w:sz w:val="24"/>
          <w:szCs w:val="24"/>
        </w:rPr>
        <w:t xml:space="preserve"> distinction </w:t>
      </w:r>
      <w:r w:rsidR="00E6618B">
        <w:rPr>
          <w:rFonts w:ascii="Times New Roman" w:hAnsi="Times New Roman" w:cs="Times New Roman"/>
          <w:sz w:val="24"/>
          <w:szCs w:val="24"/>
        </w:rPr>
        <w:t>i</w:t>
      </w:r>
      <w:r w:rsidRPr="00DB6B96">
        <w:rPr>
          <w:rFonts w:ascii="Times New Roman" w:hAnsi="Times New Roman" w:cs="Times New Roman"/>
          <w:sz w:val="24"/>
          <w:szCs w:val="24"/>
        </w:rPr>
        <w:t>s made between the general category of vice-presidents (of whom there were 27 at th</w:t>
      </w:r>
      <w:r w:rsidR="009F6377">
        <w:rPr>
          <w:rFonts w:ascii="Times New Roman" w:hAnsi="Times New Roman" w:cs="Times New Roman"/>
          <w:sz w:val="24"/>
          <w:szCs w:val="24"/>
        </w:rPr>
        <w:t xml:space="preserve">e Thirteenth UN Crime Congress in </w:t>
      </w:r>
      <w:r w:rsidRPr="00DB6B96">
        <w:rPr>
          <w:rFonts w:ascii="Times New Roman" w:hAnsi="Times New Roman" w:cs="Times New Roman"/>
          <w:sz w:val="24"/>
          <w:szCs w:val="24"/>
        </w:rPr>
        <w:t xml:space="preserve">2015, </w:t>
      </w:r>
      <w:r w:rsidR="009F6377">
        <w:rPr>
          <w:rFonts w:ascii="Times New Roman" w:hAnsi="Times New Roman" w:cs="Times New Roman"/>
          <w:sz w:val="24"/>
          <w:szCs w:val="24"/>
        </w:rPr>
        <w:t xml:space="preserve">and who are </w:t>
      </w:r>
      <w:r w:rsidRPr="00DB6B96">
        <w:rPr>
          <w:rFonts w:ascii="Times New Roman" w:hAnsi="Times New Roman" w:cs="Times New Roman"/>
          <w:sz w:val="24"/>
          <w:szCs w:val="24"/>
        </w:rPr>
        <w:t xml:space="preserve">selected </w:t>
      </w:r>
      <w:proofErr w:type="gramStart"/>
      <w:r w:rsidRPr="00DB6B96">
        <w:rPr>
          <w:rFonts w:ascii="Times New Roman" w:hAnsi="Times New Roman" w:cs="Times New Roman"/>
          <w:sz w:val="24"/>
          <w:szCs w:val="24"/>
        </w:rPr>
        <w:t>on the basis of</w:t>
      </w:r>
      <w:proofErr w:type="gramEnd"/>
      <w:r w:rsidRPr="00DB6B96">
        <w:rPr>
          <w:rFonts w:ascii="Times New Roman" w:hAnsi="Times New Roman" w:cs="Times New Roman"/>
          <w:sz w:val="24"/>
          <w:szCs w:val="24"/>
        </w:rPr>
        <w:t xml:space="preserve"> equitable geographical balance, with an additional person designated as First Vice-President)</w:t>
      </w:r>
      <w:r w:rsidR="009F6377">
        <w:rPr>
          <w:rFonts w:ascii="Times New Roman" w:hAnsi="Times New Roman" w:cs="Times New Roman"/>
          <w:sz w:val="24"/>
          <w:szCs w:val="24"/>
        </w:rPr>
        <w:t>,</w:t>
      </w:r>
      <w:r w:rsidRPr="00DB6B96">
        <w:rPr>
          <w:rFonts w:ascii="Times New Roman" w:hAnsi="Times New Roman" w:cs="Times New Roman"/>
          <w:sz w:val="24"/>
          <w:szCs w:val="24"/>
        </w:rPr>
        <w:t xml:space="preserve"> and two persons to serve as chairpersons of the two Committees. </w:t>
      </w:r>
    </w:p>
    <w:p w14:paraId="23BD360D" w14:textId="77777777" w:rsidR="00CB551B" w:rsidRPr="00DB6B96" w:rsidRDefault="00CB551B" w:rsidP="00E6618B">
      <w:pPr>
        <w:spacing w:after="0" w:line="276" w:lineRule="auto"/>
        <w:ind w:hanging="8"/>
        <w:rPr>
          <w:rFonts w:ascii="Times New Roman" w:hAnsi="Times New Roman" w:cs="Times New Roman"/>
          <w:sz w:val="24"/>
          <w:szCs w:val="24"/>
        </w:rPr>
      </w:pPr>
    </w:p>
    <w:p w14:paraId="2CCF434D" w14:textId="62E36A6F" w:rsidR="00CB551B" w:rsidRPr="00DB6B96" w:rsidRDefault="00CB551B" w:rsidP="00E6618B">
      <w:pPr>
        <w:spacing w:after="0" w:line="276" w:lineRule="auto"/>
        <w:ind w:hanging="8"/>
        <w:rPr>
          <w:rFonts w:ascii="Times New Roman" w:hAnsi="Times New Roman" w:cs="Times New Roman"/>
          <w:sz w:val="24"/>
          <w:szCs w:val="24"/>
        </w:rPr>
      </w:pPr>
      <w:r w:rsidRPr="00DB6B96">
        <w:rPr>
          <w:rFonts w:ascii="Times New Roman" w:hAnsi="Times New Roman" w:cs="Times New Roman"/>
          <w:sz w:val="24"/>
          <w:szCs w:val="24"/>
        </w:rPr>
        <w:t xml:space="preserve">The </w:t>
      </w:r>
      <w:r w:rsidR="009F6377">
        <w:rPr>
          <w:rFonts w:ascii="Times New Roman" w:hAnsi="Times New Roman" w:cs="Times New Roman"/>
          <w:sz w:val="24"/>
          <w:szCs w:val="24"/>
        </w:rPr>
        <w:t xml:space="preserve">United Nations </w:t>
      </w:r>
      <w:r w:rsidRPr="00DB6B96">
        <w:rPr>
          <w:rFonts w:ascii="Times New Roman" w:hAnsi="Times New Roman" w:cs="Times New Roman"/>
          <w:sz w:val="24"/>
          <w:szCs w:val="24"/>
        </w:rPr>
        <w:t xml:space="preserve">Secretary-General is represented by a senior UN official referred to as the Secretary-General of the Congress, who is assisted by the Executive Secretary. The extensive responsibilities of the Executive Secretary include ensuring that </w:t>
      </w:r>
      <w:proofErr w:type="gramStart"/>
      <w:r w:rsidRPr="00DB6B96">
        <w:rPr>
          <w:rFonts w:ascii="Times New Roman" w:hAnsi="Times New Roman" w:cs="Times New Roman"/>
          <w:sz w:val="24"/>
          <w:szCs w:val="24"/>
        </w:rPr>
        <w:t>all of</w:t>
      </w:r>
      <w:proofErr w:type="gramEnd"/>
      <w:r w:rsidRPr="00DB6B96">
        <w:rPr>
          <w:rFonts w:ascii="Times New Roman" w:hAnsi="Times New Roman" w:cs="Times New Roman"/>
          <w:sz w:val="24"/>
          <w:szCs w:val="24"/>
        </w:rPr>
        <w:t xml:space="preserve"> the official documentation as well as interpretation services are available in the official languages,</w:t>
      </w:r>
      <w:r w:rsidRPr="00DB6B96">
        <w:rPr>
          <w:rStyle w:val="FootnoteReference"/>
          <w:rFonts w:ascii="Times New Roman" w:hAnsi="Times New Roman" w:cs="Times New Roman"/>
          <w:sz w:val="24"/>
          <w:szCs w:val="24"/>
        </w:rPr>
        <w:footnoteReference w:id="5"/>
      </w:r>
      <w:r w:rsidRPr="00DB6B96">
        <w:rPr>
          <w:rFonts w:ascii="Times New Roman" w:hAnsi="Times New Roman" w:cs="Times New Roman"/>
          <w:sz w:val="24"/>
          <w:szCs w:val="24"/>
        </w:rPr>
        <w:t xml:space="preserve"> servicing the meetings (including maintaining the list of speakers for the chairperson) and assisting the rapporteurs in the drafting of the reports.</w:t>
      </w:r>
    </w:p>
    <w:p w14:paraId="2655ABC1" w14:textId="77777777" w:rsidR="00CB551B" w:rsidRPr="00DB6B96" w:rsidRDefault="00CB551B" w:rsidP="00E6618B">
      <w:pPr>
        <w:spacing w:after="0" w:line="276" w:lineRule="auto"/>
        <w:ind w:hanging="8"/>
        <w:rPr>
          <w:rFonts w:ascii="Times New Roman" w:hAnsi="Times New Roman" w:cs="Times New Roman"/>
          <w:sz w:val="24"/>
          <w:szCs w:val="24"/>
        </w:rPr>
      </w:pPr>
    </w:p>
    <w:p w14:paraId="30FE86C4" w14:textId="77777777" w:rsidR="00631D7C" w:rsidRPr="00DB6B96" w:rsidRDefault="00631D7C" w:rsidP="00E6618B">
      <w:pPr>
        <w:spacing w:after="0" w:line="276" w:lineRule="auto"/>
        <w:rPr>
          <w:rFonts w:ascii="Times New Roman" w:hAnsi="Times New Roman" w:cs="Times New Roman"/>
          <w:sz w:val="24"/>
          <w:szCs w:val="24"/>
        </w:rPr>
      </w:pPr>
    </w:p>
    <w:p w14:paraId="6BDAECA4" w14:textId="148893B0" w:rsidR="00D42D5B" w:rsidRDefault="00D42D5B" w:rsidP="00E6618B">
      <w:pPr>
        <w:spacing w:after="0"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3. What does the UN Crime Congress </w:t>
      </w:r>
      <w:r w:rsidR="00371B2B">
        <w:rPr>
          <w:rFonts w:ascii="Times New Roman" w:hAnsi="Times New Roman" w:cs="Times New Roman"/>
          <w:b/>
          <w:bCs/>
          <w:i/>
          <w:iCs/>
          <w:sz w:val="24"/>
          <w:szCs w:val="24"/>
        </w:rPr>
        <w:t>programme and structure</w:t>
      </w:r>
      <w:r>
        <w:rPr>
          <w:rFonts w:ascii="Times New Roman" w:hAnsi="Times New Roman" w:cs="Times New Roman"/>
          <w:b/>
          <w:bCs/>
          <w:i/>
          <w:iCs/>
          <w:sz w:val="24"/>
          <w:szCs w:val="24"/>
        </w:rPr>
        <w:t xml:space="preserve"> look like?</w:t>
      </w:r>
    </w:p>
    <w:p w14:paraId="49047C38" w14:textId="70860DE4" w:rsidR="00D3191F" w:rsidRDefault="00D42D5B"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Fourteenth UN Crime Congress will take place </w:t>
      </w:r>
      <w:r w:rsidR="005B5FED">
        <w:rPr>
          <w:rFonts w:ascii="Times New Roman" w:hAnsi="Times New Roman" w:cs="Times New Roman"/>
          <w:sz w:val="24"/>
          <w:szCs w:val="24"/>
        </w:rPr>
        <w:t xml:space="preserve">at </w:t>
      </w:r>
      <w:r w:rsidR="006861FC">
        <w:rPr>
          <w:rFonts w:ascii="Times New Roman" w:hAnsi="Times New Roman" w:cs="Times New Roman"/>
          <w:sz w:val="24"/>
          <w:szCs w:val="24"/>
        </w:rPr>
        <w:t xml:space="preserve">the </w:t>
      </w:r>
      <w:r w:rsidR="005B5FED">
        <w:rPr>
          <w:rFonts w:ascii="Times New Roman" w:hAnsi="Times New Roman" w:cs="Times New Roman"/>
          <w:sz w:val="24"/>
          <w:szCs w:val="24"/>
        </w:rPr>
        <w:t>Kyoto In</w:t>
      </w:r>
      <w:r w:rsidR="009F6377">
        <w:rPr>
          <w:rFonts w:ascii="Times New Roman" w:hAnsi="Times New Roman" w:cs="Times New Roman"/>
          <w:sz w:val="24"/>
          <w:szCs w:val="24"/>
        </w:rPr>
        <w:t>ternational Conference Centre (</w:t>
      </w:r>
      <w:hyperlink r:id="rId8" w:history="1">
        <w:r w:rsidR="005B5FED" w:rsidRPr="001F4BB1">
          <w:rPr>
            <w:rStyle w:val="Hyperlink"/>
            <w:rFonts w:ascii="Times New Roman" w:hAnsi="Times New Roman" w:cs="Times New Roman"/>
            <w:sz w:val="24"/>
            <w:szCs w:val="24"/>
          </w:rPr>
          <w:t>www.icckyoto.or.jp</w:t>
        </w:r>
      </w:hyperlink>
      <w:r w:rsidR="005B5FED">
        <w:rPr>
          <w:rFonts w:ascii="Times New Roman" w:hAnsi="Times New Roman" w:cs="Times New Roman"/>
          <w:sz w:val="24"/>
          <w:szCs w:val="24"/>
        </w:rPr>
        <w:t xml:space="preserve">) </w:t>
      </w:r>
      <w:r>
        <w:rPr>
          <w:rFonts w:ascii="Times New Roman" w:hAnsi="Times New Roman" w:cs="Times New Roman"/>
          <w:sz w:val="24"/>
          <w:szCs w:val="24"/>
        </w:rPr>
        <w:t xml:space="preserve">from Monday, 20 April to Monday, 27 April 2020. </w:t>
      </w:r>
    </w:p>
    <w:p w14:paraId="2B431EB2" w14:textId="77777777" w:rsidR="00371B2B" w:rsidRDefault="00371B2B" w:rsidP="00E6618B">
      <w:pPr>
        <w:spacing w:after="0" w:line="276" w:lineRule="auto"/>
        <w:rPr>
          <w:rFonts w:ascii="Times New Roman" w:hAnsi="Times New Roman" w:cs="Times New Roman"/>
          <w:sz w:val="24"/>
          <w:szCs w:val="24"/>
        </w:rPr>
      </w:pPr>
    </w:p>
    <w:p w14:paraId="6FCB092C" w14:textId="27D4189E" w:rsidR="00B23CCF" w:rsidRDefault="008A552A"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UN Congress is </w:t>
      </w:r>
      <w:r w:rsidR="00D3191F">
        <w:rPr>
          <w:rFonts w:ascii="Times New Roman" w:hAnsi="Times New Roman" w:cs="Times New Roman"/>
          <w:sz w:val="24"/>
          <w:szCs w:val="24"/>
        </w:rPr>
        <w:t>pr</w:t>
      </w:r>
      <w:r>
        <w:rPr>
          <w:rFonts w:ascii="Times New Roman" w:hAnsi="Times New Roman" w:cs="Times New Roman"/>
          <w:sz w:val="24"/>
          <w:szCs w:val="24"/>
        </w:rPr>
        <w:t>e</w:t>
      </w:r>
      <w:r w:rsidR="00D3191F">
        <w:rPr>
          <w:rFonts w:ascii="Times New Roman" w:hAnsi="Times New Roman" w:cs="Times New Roman"/>
          <w:sz w:val="24"/>
          <w:szCs w:val="24"/>
        </w:rPr>
        <w:t>ceded by two events: a “Youth Forum” at which young people from around the world discuss selected issues related to the Fourteenth UN Crime Congress, and so-called pre-Congress consultations, at which national delegations deal informally with certain procedural issues, such as a tentative agreement on who will be elected as President, Vice-President, vice-chairpersons and rapporteur general of the Congress.</w:t>
      </w:r>
    </w:p>
    <w:p w14:paraId="0EC12B3C" w14:textId="77777777" w:rsidR="00371B2B" w:rsidRDefault="00371B2B" w:rsidP="00E6618B">
      <w:pPr>
        <w:spacing w:after="0" w:line="276" w:lineRule="auto"/>
        <w:rPr>
          <w:rFonts w:ascii="Times New Roman" w:hAnsi="Times New Roman" w:cs="Times New Roman"/>
          <w:sz w:val="24"/>
          <w:szCs w:val="24"/>
        </w:rPr>
      </w:pPr>
    </w:p>
    <w:p w14:paraId="05FA8171" w14:textId="71CDBC03" w:rsidR="005A4D03" w:rsidRDefault="005A4D03"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Fourteenth UN Crime Congress is expected to be attended by some 5,000 participants. Every participant needs to obtain his or her “grounds pass” from UN security staff. The </w:t>
      </w:r>
      <w:r w:rsidR="009F6377">
        <w:rPr>
          <w:rFonts w:ascii="Times New Roman" w:hAnsi="Times New Roman" w:cs="Times New Roman"/>
          <w:sz w:val="24"/>
          <w:szCs w:val="24"/>
        </w:rPr>
        <w:t xml:space="preserve">waiting line is </w:t>
      </w:r>
      <w:r>
        <w:rPr>
          <w:rFonts w:ascii="Times New Roman" w:hAnsi="Times New Roman" w:cs="Times New Roman"/>
          <w:sz w:val="24"/>
          <w:szCs w:val="24"/>
        </w:rPr>
        <w:t>of course l</w:t>
      </w:r>
      <w:r w:rsidR="009F6377">
        <w:rPr>
          <w:rFonts w:ascii="Times New Roman" w:hAnsi="Times New Roman" w:cs="Times New Roman"/>
          <w:sz w:val="24"/>
          <w:szCs w:val="24"/>
        </w:rPr>
        <w:t>ong</w:t>
      </w:r>
      <w:r>
        <w:rPr>
          <w:rFonts w:ascii="Times New Roman" w:hAnsi="Times New Roman" w:cs="Times New Roman"/>
          <w:sz w:val="24"/>
          <w:szCs w:val="24"/>
        </w:rPr>
        <w:t xml:space="preserve">est on the morning of 20 April. If possible, </w:t>
      </w:r>
      <w:r w:rsidR="006861FC">
        <w:rPr>
          <w:rFonts w:ascii="Times New Roman" w:hAnsi="Times New Roman" w:cs="Times New Roman"/>
          <w:sz w:val="24"/>
          <w:szCs w:val="24"/>
        </w:rPr>
        <w:t xml:space="preserve">you should </w:t>
      </w:r>
      <w:r>
        <w:rPr>
          <w:rFonts w:ascii="Times New Roman" w:hAnsi="Times New Roman" w:cs="Times New Roman"/>
          <w:sz w:val="24"/>
          <w:szCs w:val="24"/>
        </w:rPr>
        <w:t>obtain your grounds pass during the preceding weekend.</w:t>
      </w:r>
    </w:p>
    <w:p w14:paraId="76447615" w14:textId="77777777" w:rsidR="005A4D03" w:rsidRDefault="005A4D03" w:rsidP="00E6618B">
      <w:pPr>
        <w:spacing w:after="0" w:line="276" w:lineRule="auto"/>
        <w:rPr>
          <w:rFonts w:ascii="Times New Roman" w:hAnsi="Times New Roman" w:cs="Times New Roman"/>
          <w:sz w:val="24"/>
          <w:szCs w:val="24"/>
        </w:rPr>
      </w:pPr>
    </w:p>
    <w:p w14:paraId="3B730003" w14:textId="77777777" w:rsidR="005A4D03" w:rsidRDefault="005A4D03"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UN Crime Congress follows the usual UN working times for meetings: the morning session is from 10:00 to 13:00, and the afternoon session is from 15:00 to 18:00. </w:t>
      </w:r>
    </w:p>
    <w:p w14:paraId="45D43AA5" w14:textId="77777777" w:rsidR="005A4D03" w:rsidRDefault="005A4D03" w:rsidP="00E6618B">
      <w:pPr>
        <w:spacing w:after="0" w:line="276" w:lineRule="auto"/>
        <w:rPr>
          <w:rFonts w:ascii="Times New Roman" w:hAnsi="Times New Roman" w:cs="Times New Roman"/>
          <w:sz w:val="24"/>
          <w:szCs w:val="24"/>
        </w:rPr>
      </w:pPr>
    </w:p>
    <w:p w14:paraId="79DAB7AF" w14:textId="77777777" w:rsidR="005A4D03" w:rsidRDefault="005A4D03"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Before the morning session, it is common practice for regional groups (</w:t>
      </w:r>
      <w:proofErr w:type="gramStart"/>
      <w:r>
        <w:rPr>
          <w:rFonts w:ascii="Times New Roman" w:hAnsi="Times New Roman" w:cs="Times New Roman"/>
          <w:sz w:val="24"/>
          <w:szCs w:val="24"/>
        </w:rPr>
        <w:t>in particular the</w:t>
      </w:r>
      <w:proofErr w:type="gramEnd"/>
      <w:r>
        <w:rPr>
          <w:rFonts w:ascii="Times New Roman" w:hAnsi="Times New Roman" w:cs="Times New Roman"/>
          <w:sz w:val="24"/>
          <w:szCs w:val="24"/>
        </w:rPr>
        <w:t xml:space="preserve"> EU and the Group of 77 + China) as well as several national delegations to hold coordination meetings.</w:t>
      </w:r>
    </w:p>
    <w:p w14:paraId="56C5BC6B" w14:textId="77777777" w:rsidR="005A4D03" w:rsidRDefault="005A4D03" w:rsidP="00E6618B">
      <w:pPr>
        <w:spacing w:after="0" w:line="276" w:lineRule="auto"/>
        <w:rPr>
          <w:rFonts w:ascii="Times New Roman" w:hAnsi="Times New Roman" w:cs="Times New Roman"/>
          <w:sz w:val="24"/>
          <w:szCs w:val="24"/>
        </w:rPr>
      </w:pPr>
    </w:p>
    <w:p w14:paraId="7ADA3AD8" w14:textId="1A1C1A64" w:rsidR="005A4D03" w:rsidRDefault="005A4D03"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Once you’ve arrived and passed through security, it is advisable to pick up a copy of the daily “Journal” published by the UN Secretariat. This lists what meetings and other events are planned for the day, and often contains some useful background information. In addition, the scheduled meetings are listed on monitors located around the conference centre.</w:t>
      </w:r>
      <w:r w:rsidR="00E26AE8">
        <w:rPr>
          <w:rFonts w:ascii="Times New Roman" w:hAnsi="Times New Roman" w:cs="Times New Roman"/>
          <w:sz w:val="24"/>
          <w:szCs w:val="24"/>
        </w:rPr>
        <w:t xml:space="preserve"> The “Journal” is available at the documentation distribution desk.</w:t>
      </w:r>
    </w:p>
    <w:p w14:paraId="4CCDC5AD" w14:textId="40C0FB16" w:rsidR="005A4D03" w:rsidRDefault="005A4D03" w:rsidP="00E6618B">
      <w:pPr>
        <w:spacing w:after="0" w:line="276" w:lineRule="auto"/>
        <w:rPr>
          <w:rFonts w:ascii="Times New Roman" w:hAnsi="Times New Roman" w:cs="Times New Roman"/>
          <w:sz w:val="24"/>
          <w:szCs w:val="24"/>
        </w:rPr>
      </w:pPr>
    </w:p>
    <w:p w14:paraId="2BC20EA9" w14:textId="23E882FC" w:rsidR="00D3191F" w:rsidRDefault="00D3191F" w:rsidP="00E6618B">
      <w:pPr>
        <w:spacing w:after="0" w:line="276" w:lineRule="auto"/>
        <w:rPr>
          <w:rFonts w:ascii="Times New Roman" w:hAnsi="Times New Roman" w:cs="Times New Roman"/>
          <w:sz w:val="24"/>
          <w:szCs w:val="24"/>
        </w:rPr>
      </w:pPr>
      <w:r w:rsidRPr="00DB6B96">
        <w:rPr>
          <w:rFonts w:ascii="Times New Roman" w:hAnsi="Times New Roman" w:cs="Times New Roman"/>
          <w:sz w:val="24"/>
          <w:szCs w:val="24"/>
        </w:rPr>
        <w:t>The basic (formal) programme of t</w:t>
      </w:r>
      <w:r w:rsidRPr="00D3191F">
        <w:rPr>
          <w:rFonts w:ascii="Times New Roman" w:hAnsi="Times New Roman" w:cs="Times New Roman"/>
          <w:sz w:val="24"/>
          <w:szCs w:val="24"/>
        </w:rPr>
        <w:t>he Fourteenth UN Crime Congress consists of a plenary and work in two committees. The plenary is used for the formal opening</w:t>
      </w:r>
      <w:r w:rsidR="00AF41AD">
        <w:rPr>
          <w:rFonts w:ascii="Times New Roman" w:hAnsi="Times New Roman" w:cs="Times New Roman"/>
          <w:sz w:val="24"/>
          <w:szCs w:val="24"/>
        </w:rPr>
        <w:t xml:space="preserve"> session</w:t>
      </w:r>
      <w:r w:rsidRPr="00D3191F">
        <w:rPr>
          <w:rFonts w:ascii="Times New Roman" w:hAnsi="Times New Roman" w:cs="Times New Roman"/>
          <w:sz w:val="24"/>
          <w:szCs w:val="24"/>
        </w:rPr>
        <w:t xml:space="preserve">, </w:t>
      </w:r>
      <w:r>
        <w:rPr>
          <w:rFonts w:ascii="Times New Roman" w:hAnsi="Times New Roman" w:cs="Times New Roman"/>
          <w:sz w:val="24"/>
          <w:szCs w:val="24"/>
        </w:rPr>
        <w:t xml:space="preserve">the high-level segment </w:t>
      </w:r>
      <w:r w:rsidRPr="00D3191F">
        <w:rPr>
          <w:rFonts w:ascii="Times New Roman" w:hAnsi="Times New Roman" w:cs="Times New Roman"/>
          <w:sz w:val="24"/>
          <w:szCs w:val="24"/>
        </w:rPr>
        <w:t>and</w:t>
      </w:r>
      <w:r>
        <w:rPr>
          <w:rFonts w:ascii="Times New Roman" w:hAnsi="Times New Roman" w:cs="Times New Roman"/>
          <w:sz w:val="24"/>
          <w:szCs w:val="24"/>
        </w:rPr>
        <w:t xml:space="preserve"> </w:t>
      </w:r>
      <w:r w:rsidRPr="00D3191F">
        <w:rPr>
          <w:rFonts w:ascii="Times New Roman" w:hAnsi="Times New Roman" w:cs="Times New Roman"/>
          <w:sz w:val="24"/>
          <w:szCs w:val="24"/>
        </w:rPr>
        <w:t xml:space="preserve">the </w:t>
      </w:r>
      <w:r>
        <w:rPr>
          <w:rFonts w:ascii="Times New Roman" w:hAnsi="Times New Roman" w:cs="Times New Roman"/>
          <w:sz w:val="24"/>
          <w:szCs w:val="24"/>
        </w:rPr>
        <w:t>closing</w:t>
      </w:r>
      <w:r w:rsidR="00AF41AD">
        <w:rPr>
          <w:rFonts w:ascii="Times New Roman" w:hAnsi="Times New Roman" w:cs="Times New Roman"/>
          <w:sz w:val="24"/>
          <w:szCs w:val="24"/>
        </w:rPr>
        <w:t xml:space="preserve"> session</w:t>
      </w:r>
      <w:r>
        <w:rPr>
          <w:rFonts w:ascii="Times New Roman" w:hAnsi="Times New Roman" w:cs="Times New Roman"/>
          <w:sz w:val="24"/>
          <w:szCs w:val="24"/>
        </w:rPr>
        <w:t>.</w:t>
      </w:r>
      <w:r w:rsidRPr="00D3191F">
        <w:rPr>
          <w:rFonts w:ascii="Times New Roman" w:hAnsi="Times New Roman" w:cs="Times New Roman"/>
          <w:sz w:val="24"/>
          <w:szCs w:val="24"/>
        </w:rPr>
        <w:t xml:space="preserve"> </w:t>
      </w:r>
      <w:r>
        <w:rPr>
          <w:rFonts w:ascii="Times New Roman" w:hAnsi="Times New Roman" w:cs="Times New Roman"/>
          <w:sz w:val="24"/>
          <w:szCs w:val="24"/>
        </w:rPr>
        <w:t>T</w:t>
      </w:r>
      <w:r w:rsidRPr="00D3191F">
        <w:rPr>
          <w:rFonts w:ascii="Times New Roman" w:hAnsi="Times New Roman" w:cs="Times New Roman"/>
          <w:sz w:val="24"/>
          <w:szCs w:val="24"/>
        </w:rPr>
        <w:t xml:space="preserve">he </w:t>
      </w:r>
      <w:r>
        <w:rPr>
          <w:rFonts w:ascii="Times New Roman" w:hAnsi="Times New Roman" w:cs="Times New Roman"/>
          <w:sz w:val="24"/>
          <w:szCs w:val="24"/>
        </w:rPr>
        <w:t xml:space="preserve">four </w:t>
      </w:r>
      <w:r w:rsidRPr="00D3191F">
        <w:rPr>
          <w:rFonts w:ascii="Times New Roman" w:hAnsi="Times New Roman" w:cs="Times New Roman"/>
          <w:sz w:val="24"/>
          <w:szCs w:val="24"/>
        </w:rPr>
        <w:t xml:space="preserve">agenda items </w:t>
      </w:r>
      <w:r>
        <w:rPr>
          <w:rFonts w:ascii="Times New Roman" w:hAnsi="Times New Roman" w:cs="Times New Roman"/>
          <w:sz w:val="24"/>
          <w:szCs w:val="24"/>
        </w:rPr>
        <w:t xml:space="preserve">and the four Workshops </w:t>
      </w:r>
      <w:r w:rsidRPr="00D3191F">
        <w:rPr>
          <w:rFonts w:ascii="Times New Roman" w:hAnsi="Times New Roman" w:cs="Times New Roman"/>
          <w:sz w:val="24"/>
          <w:szCs w:val="24"/>
        </w:rPr>
        <w:t>are dea</w:t>
      </w:r>
      <w:r>
        <w:rPr>
          <w:rFonts w:ascii="Times New Roman" w:hAnsi="Times New Roman" w:cs="Times New Roman"/>
          <w:sz w:val="24"/>
          <w:szCs w:val="24"/>
        </w:rPr>
        <w:t>l</w:t>
      </w:r>
      <w:r w:rsidRPr="00D3191F">
        <w:rPr>
          <w:rFonts w:ascii="Times New Roman" w:hAnsi="Times New Roman" w:cs="Times New Roman"/>
          <w:sz w:val="24"/>
          <w:szCs w:val="24"/>
        </w:rPr>
        <w:t>t</w:t>
      </w:r>
      <w:r>
        <w:rPr>
          <w:rFonts w:ascii="Times New Roman" w:hAnsi="Times New Roman" w:cs="Times New Roman"/>
          <w:sz w:val="24"/>
          <w:szCs w:val="24"/>
        </w:rPr>
        <w:t xml:space="preserve"> with </w:t>
      </w:r>
      <w:r w:rsidRPr="00D3191F">
        <w:rPr>
          <w:rFonts w:ascii="Times New Roman" w:hAnsi="Times New Roman" w:cs="Times New Roman"/>
          <w:sz w:val="24"/>
          <w:szCs w:val="24"/>
        </w:rPr>
        <w:t>in the committees, and the results are reported at the end of the Congress to the plenary session.</w:t>
      </w:r>
      <w:r w:rsidRPr="00D3191F">
        <w:rPr>
          <w:rStyle w:val="FootnoteReference"/>
          <w:rFonts w:ascii="Times New Roman" w:hAnsi="Times New Roman" w:cs="Times New Roman"/>
          <w:sz w:val="24"/>
          <w:szCs w:val="24"/>
        </w:rPr>
        <w:footnoteReference w:id="6"/>
      </w:r>
      <w:r w:rsidRPr="00D3191F">
        <w:rPr>
          <w:rFonts w:ascii="Times New Roman" w:hAnsi="Times New Roman" w:cs="Times New Roman"/>
          <w:sz w:val="24"/>
          <w:szCs w:val="24"/>
        </w:rPr>
        <w:t xml:space="preserve"> </w:t>
      </w:r>
    </w:p>
    <w:p w14:paraId="29F5CB66" w14:textId="7263ED88" w:rsidR="00E26AE8" w:rsidRDefault="00E26AE8" w:rsidP="00E6618B">
      <w:pPr>
        <w:spacing w:after="0" w:line="276" w:lineRule="auto"/>
        <w:rPr>
          <w:rFonts w:ascii="Times New Roman" w:hAnsi="Times New Roman" w:cs="Times New Roman"/>
          <w:sz w:val="24"/>
          <w:szCs w:val="24"/>
        </w:rPr>
      </w:pPr>
    </w:p>
    <w:p w14:paraId="7E9C76DC" w14:textId="18D8CB5A" w:rsidR="00E26AE8" w:rsidRDefault="00E26AE8"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Seats in the plenary and the two committees are assigned to the different delegations. The seats for the national delegations are closest to the podium, in alphabetical order. </w:t>
      </w:r>
    </w:p>
    <w:p w14:paraId="340DF575" w14:textId="01818C75" w:rsidR="00036C86" w:rsidRDefault="00036C86" w:rsidP="00E6618B">
      <w:pPr>
        <w:spacing w:after="0" w:line="276" w:lineRule="auto"/>
        <w:rPr>
          <w:rFonts w:ascii="Times New Roman" w:hAnsi="Times New Roman" w:cs="Times New Roman"/>
          <w:sz w:val="24"/>
          <w:szCs w:val="24"/>
        </w:rPr>
      </w:pPr>
    </w:p>
    <w:p w14:paraId="61F62863" w14:textId="2E8EBD3D" w:rsidR="00036C86" w:rsidRDefault="00036C86" w:rsidP="00E6618B">
      <w:pPr>
        <w:spacing w:after="0" w:line="276" w:lineRule="auto"/>
        <w:rPr>
          <w:rFonts w:ascii="Times New Roman" w:hAnsi="Times New Roman" w:cs="Times New Roman"/>
          <w:sz w:val="24"/>
          <w:szCs w:val="24"/>
        </w:rPr>
      </w:pPr>
      <w:r w:rsidRPr="00036C86">
        <w:rPr>
          <w:rFonts w:ascii="Times New Roman" w:hAnsi="Times New Roman" w:cs="Times New Roman"/>
          <w:b/>
          <w:bCs/>
          <w:i/>
          <w:iCs/>
          <w:sz w:val="24"/>
          <w:szCs w:val="24"/>
        </w:rPr>
        <w:t>Opening of the Fourteenth UN Crime Congress</w:t>
      </w:r>
      <w:r>
        <w:rPr>
          <w:rFonts w:ascii="Times New Roman" w:hAnsi="Times New Roman" w:cs="Times New Roman"/>
          <w:sz w:val="24"/>
          <w:szCs w:val="24"/>
        </w:rPr>
        <w:t>. The opening on Monday, 20 April will consist of a series of statements given by distinguished speakers from the host Government and the United Nations. The expectation is that the “Kyoto Declaration”, which is to be negotiated in advance of the Congress, will be adopted during the opening ceremonies. (If not, then negotiations on it will continue throughout the Congress in parallel with the formal proceedings, and it will be adopted at the closing of the Congress.</w:t>
      </w:r>
      <w:r w:rsidR="00AF41AD">
        <w:rPr>
          <w:rFonts w:ascii="Times New Roman" w:hAnsi="Times New Roman" w:cs="Times New Roman"/>
          <w:sz w:val="24"/>
          <w:szCs w:val="24"/>
        </w:rPr>
        <w:t xml:space="preserve"> At the UN Crime Congresses in 2000, 2005 and 2010, these negotiations were difficult and time-consuming, lasting late into the evening and at times until the early morning hours.</w:t>
      </w:r>
      <w:r>
        <w:rPr>
          <w:rFonts w:ascii="Times New Roman" w:hAnsi="Times New Roman" w:cs="Times New Roman"/>
          <w:sz w:val="24"/>
          <w:szCs w:val="24"/>
        </w:rPr>
        <w:t>)</w:t>
      </w:r>
    </w:p>
    <w:p w14:paraId="793F49F2" w14:textId="489B3C33" w:rsidR="00036C86" w:rsidRDefault="00036C86" w:rsidP="00E6618B">
      <w:pPr>
        <w:spacing w:after="0" w:line="276" w:lineRule="auto"/>
        <w:rPr>
          <w:rFonts w:ascii="Times New Roman" w:hAnsi="Times New Roman" w:cs="Times New Roman"/>
          <w:sz w:val="24"/>
          <w:szCs w:val="24"/>
        </w:rPr>
      </w:pPr>
    </w:p>
    <w:p w14:paraId="066152D6" w14:textId="0766384A" w:rsidR="00036C86" w:rsidRDefault="00036C86" w:rsidP="00E6618B">
      <w:pPr>
        <w:spacing w:after="0" w:line="276" w:lineRule="auto"/>
        <w:rPr>
          <w:rFonts w:ascii="Times New Roman" w:hAnsi="Times New Roman" w:cs="Times New Roman"/>
          <w:sz w:val="24"/>
          <w:szCs w:val="24"/>
        </w:rPr>
      </w:pPr>
      <w:r>
        <w:rPr>
          <w:rFonts w:ascii="Times New Roman" w:hAnsi="Times New Roman" w:cs="Times New Roman"/>
          <w:b/>
          <w:bCs/>
          <w:i/>
          <w:iCs/>
          <w:sz w:val="24"/>
          <w:szCs w:val="24"/>
        </w:rPr>
        <w:t>High-level segment</w:t>
      </w:r>
      <w:r>
        <w:rPr>
          <w:rFonts w:ascii="Times New Roman" w:hAnsi="Times New Roman" w:cs="Times New Roman"/>
          <w:sz w:val="24"/>
          <w:szCs w:val="24"/>
        </w:rPr>
        <w:t xml:space="preserve">. During this part of the Congress, </w:t>
      </w:r>
      <w:r w:rsidRPr="00DB6B96">
        <w:rPr>
          <w:rFonts w:ascii="Times New Roman" w:hAnsi="Times New Roman" w:cs="Times New Roman"/>
          <w:sz w:val="24"/>
          <w:szCs w:val="24"/>
        </w:rPr>
        <w:t>heads of national delegations of ministerial rank or higher (and selected other participants</w:t>
      </w:r>
      <w:r>
        <w:rPr>
          <w:rFonts w:ascii="Times New Roman" w:hAnsi="Times New Roman" w:cs="Times New Roman"/>
          <w:sz w:val="24"/>
          <w:szCs w:val="24"/>
        </w:rPr>
        <w:t>; perhaps 70 – 80 all together</w:t>
      </w:r>
      <w:r w:rsidRPr="00DB6B96">
        <w:rPr>
          <w:rFonts w:ascii="Times New Roman" w:hAnsi="Times New Roman" w:cs="Times New Roman"/>
          <w:sz w:val="24"/>
          <w:szCs w:val="24"/>
        </w:rPr>
        <w:t xml:space="preserve">) </w:t>
      </w:r>
      <w:r>
        <w:rPr>
          <w:rFonts w:ascii="Times New Roman" w:hAnsi="Times New Roman" w:cs="Times New Roman"/>
          <w:sz w:val="24"/>
          <w:szCs w:val="24"/>
        </w:rPr>
        <w:t>give their statements</w:t>
      </w:r>
      <w:r w:rsidRPr="00DB6B96">
        <w:rPr>
          <w:rFonts w:ascii="Times New Roman" w:hAnsi="Times New Roman" w:cs="Times New Roman"/>
          <w:sz w:val="24"/>
          <w:szCs w:val="24"/>
        </w:rPr>
        <w:t>.</w:t>
      </w:r>
      <w:r w:rsidR="009F6377">
        <w:rPr>
          <w:rFonts w:ascii="Times New Roman" w:hAnsi="Times New Roman" w:cs="Times New Roman"/>
          <w:sz w:val="24"/>
          <w:szCs w:val="24"/>
        </w:rPr>
        <w:t xml:space="preserve"> Heads of state or government are generally allotted about 20 minutes, and other high-level segment speakers about 10 minutes. The high-level segment can be expected to last through at least Wednesday, 22 April.</w:t>
      </w:r>
    </w:p>
    <w:p w14:paraId="36FB61D5" w14:textId="10BE20B2" w:rsidR="00036C86" w:rsidRDefault="00036C86" w:rsidP="00E6618B">
      <w:pPr>
        <w:spacing w:after="0" w:line="276" w:lineRule="auto"/>
        <w:rPr>
          <w:rFonts w:ascii="Times New Roman" w:hAnsi="Times New Roman" w:cs="Times New Roman"/>
          <w:sz w:val="24"/>
          <w:szCs w:val="24"/>
        </w:rPr>
      </w:pPr>
    </w:p>
    <w:p w14:paraId="5B3EE257" w14:textId="77777777" w:rsidR="00FD6DD8" w:rsidRDefault="00036C86" w:rsidP="00E6618B">
      <w:pPr>
        <w:spacing w:after="0" w:line="276" w:lineRule="auto"/>
        <w:rPr>
          <w:rFonts w:ascii="Times New Roman" w:hAnsi="Times New Roman" w:cs="Times New Roman"/>
          <w:sz w:val="24"/>
          <w:szCs w:val="24"/>
        </w:rPr>
      </w:pPr>
      <w:r>
        <w:rPr>
          <w:rFonts w:ascii="Times New Roman" w:hAnsi="Times New Roman" w:cs="Times New Roman"/>
          <w:b/>
          <w:bCs/>
          <w:i/>
          <w:iCs/>
          <w:sz w:val="24"/>
          <w:szCs w:val="24"/>
        </w:rPr>
        <w:t>Work in the Committees</w:t>
      </w:r>
      <w:r>
        <w:rPr>
          <w:rFonts w:ascii="Times New Roman" w:hAnsi="Times New Roman" w:cs="Times New Roman"/>
          <w:sz w:val="24"/>
          <w:szCs w:val="24"/>
        </w:rPr>
        <w:t>. The Fourteenth UN Crime Congress has four substantive agenda items, as follows:</w:t>
      </w:r>
    </w:p>
    <w:p w14:paraId="0C548DD3" w14:textId="77777777" w:rsidR="00FD6DD8" w:rsidRDefault="00036C86" w:rsidP="00E6618B">
      <w:pPr>
        <w:pStyle w:val="ListParagraph"/>
        <w:numPr>
          <w:ilvl w:val="0"/>
          <w:numId w:val="7"/>
        </w:numPr>
        <w:spacing w:after="0" w:line="276" w:lineRule="auto"/>
        <w:rPr>
          <w:rFonts w:ascii="Times New Roman" w:hAnsi="Times New Roman" w:cs="Times New Roman"/>
          <w:sz w:val="24"/>
          <w:szCs w:val="24"/>
          <w:lang w:eastAsia="en-GB"/>
        </w:rPr>
      </w:pPr>
      <w:r w:rsidRPr="00FD6DD8">
        <w:rPr>
          <w:rFonts w:ascii="Times New Roman" w:hAnsi="Times New Roman" w:cs="Times New Roman"/>
          <w:sz w:val="24"/>
          <w:szCs w:val="24"/>
        </w:rPr>
        <w:t>Comprehensive strategies for crime prevention towards social and economic development;</w:t>
      </w:r>
    </w:p>
    <w:p w14:paraId="65407A5D" w14:textId="77777777" w:rsidR="00FD6DD8" w:rsidRDefault="00036C86" w:rsidP="00E6618B">
      <w:pPr>
        <w:pStyle w:val="ListParagraph"/>
        <w:numPr>
          <w:ilvl w:val="0"/>
          <w:numId w:val="7"/>
        </w:numPr>
        <w:spacing w:after="0" w:line="276" w:lineRule="auto"/>
        <w:rPr>
          <w:rFonts w:ascii="Times New Roman" w:hAnsi="Times New Roman" w:cs="Times New Roman"/>
          <w:sz w:val="24"/>
          <w:szCs w:val="24"/>
          <w:lang w:eastAsia="en-GB"/>
        </w:rPr>
      </w:pPr>
      <w:r w:rsidRPr="00FD6DD8">
        <w:rPr>
          <w:rFonts w:ascii="Times New Roman" w:hAnsi="Times New Roman" w:cs="Times New Roman"/>
          <w:sz w:val="24"/>
          <w:szCs w:val="24"/>
        </w:rPr>
        <w:t>Integrated approaches to challenges facing the criminal justice system;</w:t>
      </w:r>
    </w:p>
    <w:p w14:paraId="2F1A69D3" w14:textId="77777777" w:rsidR="00FD6DD8" w:rsidRDefault="00036C86" w:rsidP="00E6618B">
      <w:pPr>
        <w:pStyle w:val="ListParagraph"/>
        <w:numPr>
          <w:ilvl w:val="0"/>
          <w:numId w:val="7"/>
        </w:numPr>
        <w:spacing w:after="0" w:line="276" w:lineRule="auto"/>
        <w:rPr>
          <w:rFonts w:ascii="Times New Roman" w:hAnsi="Times New Roman" w:cs="Times New Roman"/>
          <w:sz w:val="24"/>
          <w:szCs w:val="24"/>
          <w:lang w:eastAsia="en-GB"/>
        </w:rPr>
      </w:pPr>
      <w:r w:rsidRPr="00FD6DD8">
        <w:rPr>
          <w:rFonts w:ascii="Times New Roman" w:hAnsi="Times New Roman" w:cs="Times New Roman"/>
          <w:sz w:val="24"/>
          <w:szCs w:val="24"/>
        </w:rPr>
        <w:lastRenderedPageBreak/>
        <w:t>Multidimensional approaches by Governments to promoting the rule of law by, inter alia, providing access to justice for all; building effective, accountable, impartial and inclusive institutions; and considering social, educational and other relevant measures, including fostering a culture of lawfulness while respecting cultural identities, in line with the Doha Declaration; and</w:t>
      </w:r>
    </w:p>
    <w:p w14:paraId="580F4941" w14:textId="33B12D0F" w:rsidR="00036C86" w:rsidRPr="00FD6DD8" w:rsidRDefault="00036C86" w:rsidP="00E6618B">
      <w:pPr>
        <w:pStyle w:val="ListParagraph"/>
        <w:numPr>
          <w:ilvl w:val="0"/>
          <w:numId w:val="7"/>
        </w:numPr>
        <w:spacing w:after="0" w:line="276" w:lineRule="auto"/>
        <w:rPr>
          <w:rFonts w:ascii="Times New Roman" w:hAnsi="Times New Roman" w:cs="Times New Roman"/>
          <w:sz w:val="24"/>
          <w:szCs w:val="24"/>
          <w:lang w:eastAsia="en-GB"/>
        </w:rPr>
      </w:pPr>
      <w:r w:rsidRPr="00FD6DD8">
        <w:rPr>
          <w:rFonts w:ascii="Times New Roman" w:hAnsi="Times New Roman" w:cs="Times New Roman"/>
          <w:sz w:val="24"/>
          <w:szCs w:val="24"/>
        </w:rPr>
        <w:t>International cooperation and technical assistance to prevent and address all forms of crime: (a) Terrorism in all its forms and manifestations; (b) New and emerging forms of crime.</w:t>
      </w:r>
    </w:p>
    <w:p w14:paraId="4F1D739E" w14:textId="6DEDB3EA" w:rsidR="00036C86" w:rsidRDefault="00036C86" w:rsidP="00E6618B">
      <w:pPr>
        <w:autoSpaceDE w:val="0"/>
        <w:autoSpaceDN w:val="0"/>
        <w:adjustRightInd w:val="0"/>
        <w:spacing w:after="0" w:line="276" w:lineRule="auto"/>
        <w:rPr>
          <w:rFonts w:ascii="Times New Roman" w:hAnsi="Times New Roman" w:cs="Times New Roman"/>
          <w:sz w:val="24"/>
          <w:szCs w:val="24"/>
        </w:rPr>
      </w:pPr>
    </w:p>
    <w:p w14:paraId="531C0C98" w14:textId="1D16D92A" w:rsidR="00036C86" w:rsidRDefault="00036C86" w:rsidP="00E6618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It is expected that the two Committees will each deal with two of these agenda items. The discussion begins with an introduction by the chairperson and a representative of the Secretariat, after which representatives of national delegations, and other participants, will make their statements.</w:t>
      </w:r>
      <w:r w:rsidR="009F6377">
        <w:rPr>
          <w:rFonts w:ascii="Times New Roman" w:hAnsi="Times New Roman" w:cs="Times New Roman"/>
          <w:sz w:val="24"/>
          <w:szCs w:val="24"/>
        </w:rPr>
        <w:t xml:space="preserve"> The </w:t>
      </w:r>
      <w:r w:rsidR="009D568E">
        <w:rPr>
          <w:rFonts w:ascii="Times New Roman" w:hAnsi="Times New Roman" w:cs="Times New Roman"/>
          <w:sz w:val="24"/>
          <w:szCs w:val="24"/>
        </w:rPr>
        <w:t xml:space="preserve">summary of the discussions and the </w:t>
      </w:r>
      <w:r w:rsidR="009F6377">
        <w:rPr>
          <w:rFonts w:ascii="Times New Roman" w:hAnsi="Times New Roman" w:cs="Times New Roman"/>
          <w:sz w:val="24"/>
          <w:szCs w:val="24"/>
        </w:rPr>
        <w:t>conclusions of the Chairperson, which are not subject to negotiation,</w:t>
      </w:r>
      <w:r w:rsidR="009F6377">
        <w:rPr>
          <w:rStyle w:val="FootnoteReference"/>
          <w:rFonts w:ascii="Times New Roman" w:hAnsi="Times New Roman" w:cs="Times New Roman"/>
          <w:sz w:val="24"/>
          <w:szCs w:val="24"/>
        </w:rPr>
        <w:footnoteReference w:id="7"/>
      </w:r>
      <w:r w:rsidR="009F6377">
        <w:rPr>
          <w:rFonts w:ascii="Times New Roman" w:hAnsi="Times New Roman" w:cs="Times New Roman"/>
          <w:sz w:val="24"/>
          <w:szCs w:val="24"/>
        </w:rPr>
        <w:t xml:space="preserve"> are forwarded to the plenary for information.</w:t>
      </w:r>
    </w:p>
    <w:p w14:paraId="06C315DA" w14:textId="057970FB" w:rsidR="00036C86" w:rsidRDefault="00036C86" w:rsidP="00E6618B">
      <w:pPr>
        <w:autoSpaceDE w:val="0"/>
        <w:autoSpaceDN w:val="0"/>
        <w:adjustRightInd w:val="0"/>
        <w:spacing w:after="0" w:line="276" w:lineRule="auto"/>
        <w:rPr>
          <w:rFonts w:ascii="Times New Roman" w:hAnsi="Times New Roman" w:cs="Times New Roman"/>
          <w:sz w:val="24"/>
          <w:szCs w:val="24"/>
        </w:rPr>
      </w:pPr>
    </w:p>
    <w:p w14:paraId="3CA80C3B" w14:textId="77777777" w:rsidR="00FD6DD8" w:rsidRDefault="00036C86" w:rsidP="00E6618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Each agenda item is linked to a Workshop.</w:t>
      </w:r>
      <w:r w:rsidR="00FD6DD8">
        <w:rPr>
          <w:rFonts w:ascii="Times New Roman" w:hAnsi="Times New Roman" w:cs="Times New Roman"/>
          <w:sz w:val="24"/>
          <w:szCs w:val="24"/>
        </w:rPr>
        <w:t xml:space="preserve"> The topics of the Workshops at the Fourteenth UN Crime Congress are as follows: </w:t>
      </w:r>
    </w:p>
    <w:p w14:paraId="6A3F3AA6" w14:textId="77777777" w:rsidR="00FD6DD8" w:rsidRDefault="00036C86" w:rsidP="00E6618B">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sidRPr="00FD6DD8">
        <w:rPr>
          <w:rFonts w:ascii="Times New Roman" w:hAnsi="Times New Roman" w:cs="Times New Roman"/>
          <w:sz w:val="24"/>
          <w:szCs w:val="24"/>
        </w:rPr>
        <w:t>Evidence-based crime prevention: statistics, indicators and evaluation in support of successful practices</w:t>
      </w:r>
      <w:r w:rsidR="00FD6DD8">
        <w:rPr>
          <w:rFonts w:ascii="Times New Roman" w:hAnsi="Times New Roman" w:cs="Times New Roman"/>
          <w:sz w:val="24"/>
          <w:szCs w:val="24"/>
        </w:rPr>
        <w:t>;</w:t>
      </w:r>
    </w:p>
    <w:p w14:paraId="6DE47E7F" w14:textId="77777777" w:rsidR="00FD6DD8" w:rsidRDefault="00036C86" w:rsidP="00E6618B">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sidRPr="00FD6DD8">
        <w:rPr>
          <w:rFonts w:ascii="Times New Roman" w:hAnsi="Times New Roman" w:cs="Times New Roman"/>
          <w:sz w:val="24"/>
          <w:szCs w:val="24"/>
        </w:rPr>
        <w:t>Reducing reoffending: identifying risks and developing solutions</w:t>
      </w:r>
      <w:r w:rsidR="00FD6DD8">
        <w:rPr>
          <w:rFonts w:ascii="Times New Roman" w:hAnsi="Times New Roman" w:cs="Times New Roman"/>
          <w:sz w:val="24"/>
          <w:szCs w:val="24"/>
        </w:rPr>
        <w:t>;</w:t>
      </w:r>
    </w:p>
    <w:p w14:paraId="65AAEF5E" w14:textId="77777777" w:rsidR="00FD6DD8" w:rsidRDefault="00036C86" w:rsidP="00E6618B">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sidRPr="00FD6DD8">
        <w:rPr>
          <w:rFonts w:ascii="Times New Roman" w:hAnsi="Times New Roman" w:cs="Times New Roman"/>
          <w:sz w:val="24"/>
          <w:szCs w:val="24"/>
        </w:rPr>
        <w:t>Education and youth engagement as key to making societies resilient to crime</w:t>
      </w:r>
      <w:r w:rsidR="00FD6DD8">
        <w:rPr>
          <w:rFonts w:ascii="Times New Roman" w:hAnsi="Times New Roman" w:cs="Times New Roman"/>
          <w:sz w:val="24"/>
          <w:szCs w:val="24"/>
        </w:rPr>
        <w:t>; and</w:t>
      </w:r>
    </w:p>
    <w:p w14:paraId="2903847A" w14:textId="3F977324" w:rsidR="00036C86" w:rsidRDefault="00036C86" w:rsidP="00E6618B">
      <w:pPr>
        <w:pStyle w:val="ListParagraph"/>
        <w:numPr>
          <w:ilvl w:val="0"/>
          <w:numId w:val="7"/>
        </w:numPr>
        <w:autoSpaceDE w:val="0"/>
        <w:autoSpaceDN w:val="0"/>
        <w:adjustRightInd w:val="0"/>
        <w:spacing w:after="0" w:line="276" w:lineRule="auto"/>
        <w:rPr>
          <w:rFonts w:ascii="Times New Roman" w:hAnsi="Times New Roman" w:cs="Times New Roman"/>
          <w:sz w:val="24"/>
          <w:szCs w:val="24"/>
        </w:rPr>
      </w:pPr>
      <w:r w:rsidRPr="00FD6DD8">
        <w:rPr>
          <w:rFonts w:ascii="Times New Roman" w:hAnsi="Times New Roman" w:cs="Times New Roman"/>
          <w:sz w:val="24"/>
          <w:szCs w:val="24"/>
        </w:rPr>
        <w:t>Current crime trends, recent developments and emerging solutions, in particular new technologies as means for and tools against crime</w:t>
      </w:r>
      <w:r w:rsidR="00FD6DD8">
        <w:rPr>
          <w:rFonts w:ascii="Times New Roman" w:hAnsi="Times New Roman" w:cs="Times New Roman"/>
          <w:sz w:val="24"/>
          <w:szCs w:val="24"/>
        </w:rPr>
        <w:t>.</w:t>
      </w:r>
    </w:p>
    <w:p w14:paraId="6774FAA7" w14:textId="77777777" w:rsidR="00FD6DD8" w:rsidRDefault="00FD6DD8" w:rsidP="00E6618B">
      <w:pPr>
        <w:autoSpaceDE w:val="0"/>
        <w:autoSpaceDN w:val="0"/>
        <w:adjustRightInd w:val="0"/>
        <w:spacing w:after="0" w:line="276" w:lineRule="auto"/>
        <w:rPr>
          <w:rFonts w:ascii="Times New Roman" w:hAnsi="Times New Roman" w:cs="Times New Roman"/>
          <w:sz w:val="24"/>
          <w:szCs w:val="24"/>
        </w:rPr>
      </w:pPr>
    </w:p>
    <w:p w14:paraId="6CE66F97" w14:textId="77DA28A0" w:rsidR="008A552A" w:rsidRDefault="008A552A" w:rsidP="00E6618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Each Workshop precedes the discussion on its respective agenda item, and the results of the Workshop are reported to the Committee under that agenda item.</w:t>
      </w:r>
    </w:p>
    <w:p w14:paraId="07557F42" w14:textId="77777777" w:rsidR="008A552A" w:rsidRPr="00FD6DD8" w:rsidRDefault="008A552A" w:rsidP="00E6618B">
      <w:pPr>
        <w:autoSpaceDE w:val="0"/>
        <w:autoSpaceDN w:val="0"/>
        <w:adjustRightInd w:val="0"/>
        <w:spacing w:after="0" w:line="276" w:lineRule="auto"/>
        <w:rPr>
          <w:rFonts w:ascii="Times New Roman" w:hAnsi="Times New Roman" w:cs="Times New Roman"/>
          <w:sz w:val="24"/>
          <w:szCs w:val="24"/>
          <w:lang w:eastAsia="en-GB"/>
        </w:rPr>
      </w:pPr>
    </w:p>
    <w:p w14:paraId="67849BDE" w14:textId="680A894C" w:rsidR="00CB551B" w:rsidRDefault="00FD6DD8" w:rsidP="00E6618B">
      <w:pPr>
        <w:autoSpaceDE w:val="0"/>
        <w:autoSpaceDN w:val="0"/>
        <w:adjustRightInd w:val="0"/>
        <w:spacing w:after="0" w:line="276" w:lineRule="auto"/>
        <w:rPr>
          <w:rFonts w:ascii="Times New Roman" w:hAnsi="Times New Roman" w:cs="Times New Roman"/>
          <w:sz w:val="24"/>
          <w:szCs w:val="24"/>
        </w:rPr>
      </w:pPr>
      <w:r w:rsidRPr="00FD6DD8">
        <w:rPr>
          <w:rFonts w:ascii="Times New Roman" w:hAnsi="Times New Roman" w:cs="Times New Roman"/>
          <w:sz w:val="24"/>
          <w:szCs w:val="24"/>
        </w:rPr>
        <w:t xml:space="preserve">While the discussion on the agenda items tends to focus on policy and on developments in the different member states, the Workshops are intended to be more practical and technical, of interest </w:t>
      </w:r>
      <w:proofErr w:type="gramStart"/>
      <w:r w:rsidRPr="00FD6DD8">
        <w:rPr>
          <w:rFonts w:ascii="Times New Roman" w:hAnsi="Times New Roman" w:cs="Times New Roman"/>
          <w:sz w:val="24"/>
          <w:szCs w:val="24"/>
        </w:rPr>
        <w:t>in particular to</w:t>
      </w:r>
      <w:proofErr w:type="gramEnd"/>
      <w:r w:rsidRPr="00FD6DD8">
        <w:rPr>
          <w:rFonts w:ascii="Times New Roman" w:hAnsi="Times New Roman" w:cs="Times New Roman"/>
          <w:sz w:val="24"/>
          <w:szCs w:val="24"/>
        </w:rPr>
        <w:t xml:space="preserve"> practitioners. </w:t>
      </w:r>
      <w:r>
        <w:rPr>
          <w:rFonts w:ascii="Times New Roman" w:hAnsi="Times New Roman" w:cs="Times New Roman"/>
          <w:sz w:val="24"/>
          <w:szCs w:val="24"/>
        </w:rPr>
        <w:t>Eac</w:t>
      </w:r>
      <w:r w:rsidR="00CB551B">
        <w:rPr>
          <w:rFonts w:ascii="Times New Roman" w:hAnsi="Times New Roman" w:cs="Times New Roman"/>
          <w:sz w:val="24"/>
          <w:szCs w:val="24"/>
        </w:rPr>
        <w:t>h Workshop is prepared by one or</w:t>
      </w:r>
      <w:r>
        <w:rPr>
          <w:rFonts w:ascii="Times New Roman" w:hAnsi="Times New Roman" w:cs="Times New Roman"/>
          <w:sz w:val="24"/>
          <w:szCs w:val="24"/>
        </w:rPr>
        <w:t xml:space="preserve"> more institute in the UN Programme Network of Institutes. The discussions will be based on panel presentations, followed by a debate with interventions and questions from the floor</w:t>
      </w:r>
      <w:r w:rsidR="00CB551B">
        <w:rPr>
          <w:rFonts w:ascii="Times New Roman" w:hAnsi="Times New Roman" w:cs="Times New Roman"/>
          <w:sz w:val="24"/>
          <w:szCs w:val="24"/>
        </w:rPr>
        <w:t>, avoiding as much as possible the “reading of statements”.</w:t>
      </w:r>
      <w:r w:rsidR="00CB551B" w:rsidRPr="00DB6B96">
        <w:rPr>
          <w:rStyle w:val="FootnoteReference"/>
          <w:rFonts w:ascii="Times New Roman" w:hAnsi="Times New Roman" w:cs="Times New Roman"/>
          <w:sz w:val="24"/>
          <w:szCs w:val="24"/>
        </w:rPr>
        <w:footnoteReference w:id="8"/>
      </w:r>
    </w:p>
    <w:p w14:paraId="50ADDAF9" w14:textId="3E0A535A" w:rsidR="008A552A" w:rsidRDefault="008A552A" w:rsidP="00E6618B">
      <w:pPr>
        <w:autoSpaceDE w:val="0"/>
        <w:autoSpaceDN w:val="0"/>
        <w:adjustRightInd w:val="0"/>
        <w:spacing w:after="0" w:line="276" w:lineRule="auto"/>
        <w:rPr>
          <w:rFonts w:ascii="Times New Roman" w:hAnsi="Times New Roman" w:cs="Times New Roman"/>
          <w:sz w:val="24"/>
          <w:szCs w:val="24"/>
        </w:rPr>
      </w:pPr>
    </w:p>
    <w:p w14:paraId="18D9F0E4" w14:textId="5EA3E3BF" w:rsidR="00FD6DD8" w:rsidRDefault="00FD6DD8" w:rsidP="00E6618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i/>
          <w:iCs/>
          <w:sz w:val="24"/>
          <w:szCs w:val="24"/>
        </w:rPr>
        <w:lastRenderedPageBreak/>
        <w:t xml:space="preserve">Closing </w:t>
      </w:r>
      <w:r w:rsidR="00E6618B">
        <w:rPr>
          <w:rFonts w:ascii="Times New Roman" w:hAnsi="Times New Roman" w:cs="Times New Roman"/>
          <w:b/>
          <w:bCs/>
          <w:i/>
          <w:iCs/>
          <w:sz w:val="24"/>
          <w:szCs w:val="24"/>
        </w:rPr>
        <w:t>session</w:t>
      </w:r>
      <w:r>
        <w:rPr>
          <w:rFonts w:ascii="Times New Roman" w:hAnsi="Times New Roman" w:cs="Times New Roman"/>
          <w:sz w:val="24"/>
          <w:szCs w:val="24"/>
        </w:rPr>
        <w:t xml:space="preserve">. The closing </w:t>
      </w:r>
      <w:r w:rsidR="00E6618B">
        <w:rPr>
          <w:rFonts w:ascii="Times New Roman" w:hAnsi="Times New Roman" w:cs="Times New Roman"/>
          <w:sz w:val="24"/>
          <w:szCs w:val="24"/>
        </w:rPr>
        <w:t xml:space="preserve">session </w:t>
      </w:r>
      <w:r>
        <w:rPr>
          <w:rFonts w:ascii="Times New Roman" w:hAnsi="Times New Roman" w:cs="Times New Roman"/>
          <w:sz w:val="24"/>
          <w:szCs w:val="24"/>
        </w:rPr>
        <w:t xml:space="preserve">of the Congress, </w:t>
      </w:r>
      <w:r w:rsidR="00E6618B">
        <w:rPr>
          <w:rFonts w:ascii="Times New Roman" w:hAnsi="Times New Roman" w:cs="Times New Roman"/>
          <w:sz w:val="24"/>
          <w:szCs w:val="24"/>
        </w:rPr>
        <w:t>on</w:t>
      </w:r>
      <w:r>
        <w:rPr>
          <w:rFonts w:ascii="Times New Roman" w:hAnsi="Times New Roman" w:cs="Times New Roman"/>
          <w:sz w:val="24"/>
          <w:szCs w:val="24"/>
        </w:rPr>
        <w:t xml:space="preserve"> the afternoon of Monday, 27 April, consists of the adoption of the report on the Congress, and closing statements.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Kyoto Declaration was not adopted at the opening, it will be adopted during the closing ceremonies.</w:t>
      </w:r>
    </w:p>
    <w:p w14:paraId="3A5EB9CF" w14:textId="460B0CA2" w:rsidR="00FD6DD8" w:rsidRDefault="00FD6DD8" w:rsidP="00E6618B">
      <w:pPr>
        <w:autoSpaceDE w:val="0"/>
        <w:autoSpaceDN w:val="0"/>
        <w:adjustRightInd w:val="0"/>
        <w:spacing w:after="0" w:line="276" w:lineRule="auto"/>
        <w:rPr>
          <w:rFonts w:ascii="Times New Roman" w:hAnsi="Times New Roman" w:cs="Times New Roman"/>
          <w:sz w:val="24"/>
          <w:szCs w:val="24"/>
        </w:rPr>
      </w:pPr>
    </w:p>
    <w:p w14:paraId="6C3BDAFE" w14:textId="2A8DCC7B" w:rsidR="008A552A" w:rsidRDefault="008A552A" w:rsidP="00E6618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The draft report is generally made available in all six official UN languages on the day before the closing session, or on the morning of the final day. Depending on the political sensitivities involved, the adoption of the report may proceed smoothly and quickly, or it may be slowed by lengthy discussions over the proper wording of a phrase.</w:t>
      </w:r>
    </w:p>
    <w:p w14:paraId="1CEA523E" w14:textId="71AFB40A" w:rsidR="008A552A" w:rsidRDefault="008A552A" w:rsidP="00E6618B">
      <w:pPr>
        <w:autoSpaceDE w:val="0"/>
        <w:autoSpaceDN w:val="0"/>
        <w:adjustRightInd w:val="0"/>
        <w:spacing w:after="0" w:line="276" w:lineRule="auto"/>
        <w:rPr>
          <w:rFonts w:ascii="Times New Roman" w:hAnsi="Times New Roman" w:cs="Times New Roman"/>
          <w:sz w:val="24"/>
          <w:szCs w:val="24"/>
        </w:rPr>
      </w:pPr>
    </w:p>
    <w:p w14:paraId="703B0402" w14:textId="28D0EF50" w:rsidR="005A4D03" w:rsidRPr="00DB6B96" w:rsidRDefault="008A552A" w:rsidP="00E6618B">
      <w:pPr>
        <w:spacing w:after="0" w:line="276" w:lineRule="auto"/>
        <w:rPr>
          <w:rFonts w:ascii="Times New Roman" w:hAnsi="Times New Roman" w:cs="Times New Roman"/>
          <w:sz w:val="24"/>
          <w:szCs w:val="24"/>
        </w:rPr>
      </w:pPr>
      <w:r>
        <w:rPr>
          <w:rFonts w:ascii="Times New Roman" w:hAnsi="Times New Roman" w:cs="Times New Roman"/>
          <w:b/>
          <w:bCs/>
          <w:i/>
          <w:iCs/>
          <w:sz w:val="24"/>
          <w:szCs w:val="24"/>
        </w:rPr>
        <w:t>Ancillary meetings</w:t>
      </w:r>
      <w:r>
        <w:rPr>
          <w:rFonts w:ascii="Times New Roman" w:hAnsi="Times New Roman" w:cs="Times New Roman"/>
          <w:sz w:val="24"/>
          <w:szCs w:val="24"/>
        </w:rPr>
        <w:t xml:space="preserve">. </w:t>
      </w:r>
      <w:r w:rsidRPr="00DB6B96">
        <w:rPr>
          <w:rFonts w:ascii="Times New Roman" w:hAnsi="Times New Roman" w:cs="Times New Roman"/>
          <w:sz w:val="24"/>
          <w:szCs w:val="24"/>
        </w:rPr>
        <w:t>A</w:t>
      </w:r>
      <w:r>
        <w:rPr>
          <w:rFonts w:ascii="Times New Roman" w:hAnsi="Times New Roman" w:cs="Times New Roman"/>
          <w:sz w:val="24"/>
          <w:szCs w:val="24"/>
        </w:rPr>
        <w:t>s already mentioned, a</w:t>
      </w:r>
      <w:r w:rsidRPr="00DB6B96">
        <w:rPr>
          <w:rFonts w:ascii="Times New Roman" w:hAnsi="Times New Roman" w:cs="Times New Roman"/>
          <w:sz w:val="24"/>
          <w:szCs w:val="24"/>
        </w:rPr>
        <w:t xml:space="preserve">lso ancillary meetings </w:t>
      </w:r>
      <w:r>
        <w:rPr>
          <w:rFonts w:ascii="Times New Roman" w:hAnsi="Times New Roman" w:cs="Times New Roman"/>
          <w:sz w:val="24"/>
          <w:szCs w:val="24"/>
        </w:rPr>
        <w:t xml:space="preserve">are organized </w:t>
      </w:r>
      <w:r w:rsidRPr="00DB6B96">
        <w:rPr>
          <w:rFonts w:ascii="Times New Roman" w:hAnsi="Times New Roman" w:cs="Times New Roman"/>
          <w:sz w:val="24"/>
          <w:szCs w:val="24"/>
        </w:rPr>
        <w:t>in connection with the Congresses. These are meetings of non-governmental, professional organizations and geographical interest groups.</w:t>
      </w:r>
      <w:r w:rsidR="005A4D03">
        <w:rPr>
          <w:rFonts w:ascii="Times New Roman" w:hAnsi="Times New Roman" w:cs="Times New Roman"/>
          <w:sz w:val="24"/>
          <w:szCs w:val="24"/>
        </w:rPr>
        <w:t xml:space="preserve"> </w:t>
      </w:r>
      <w:r w:rsidR="005A4D03" w:rsidRPr="00DB6B96">
        <w:rPr>
          <w:rFonts w:ascii="Times New Roman" w:hAnsi="Times New Roman" w:cs="Times New Roman"/>
          <w:sz w:val="24"/>
          <w:szCs w:val="24"/>
        </w:rPr>
        <w:t>The level of discussion at such meetings has often been quite high. At the Thirteenth UN Crime Congress in 2015, where a total of 195 ancillary meetings were held, some ancillary meetings were designated as “special events</w:t>
      </w:r>
      <w:proofErr w:type="gramStart"/>
      <w:r w:rsidR="005A4D03" w:rsidRPr="00DB6B96">
        <w:rPr>
          <w:rFonts w:ascii="Times New Roman" w:hAnsi="Times New Roman" w:cs="Times New Roman"/>
          <w:sz w:val="24"/>
          <w:szCs w:val="24"/>
        </w:rPr>
        <w:t>”, and</w:t>
      </w:r>
      <w:proofErr w:type="gramEnd"/>
      <w:r w:rsidR="005A4D03" w:rsidRPr="00DB6B96">
        <w:rPr>
          <w:rFonts w:ascii="Times New Roman" w:hAnsi="Times New Roman" w:cs="Times New Roman"/>
          <w:sz w:val="24"/>
          <w:szCs w:val="24"/>
        </w:rPr>
        <w:t xml:space="preserve"> were given more publicity by the Secretariat.</w:t>
      </w:r>
    </w:p>
    <w:p w14:paraId="17BCB904" w14:textId="77777777" w:rsidR="005A4D03" w:rsidRDefault="005A4D03" w:rsidP="00E6618B">
      <w:pPr>
        <w:spacing w:after="0" w:line="276" w:lineRule="auto"/>
        <w:rPr>
          <w:rFonts w:ascii="Times New Roman" w:hAnsi="Times New Roman" w:cs="Times New Roman"/>
          <w:sz w:val="24"/>
          <w:szCs w:val="24"/>
        </w:rPr>
      </w:pPr>
    </w:p>
    <w:p w14:paraId="34098CE8" w14:textId="4D941312" w:rsidR="008A552A" w:rsidRPr="00DB6B96" w:rsidRDefault="008A552A"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Although</w:t>
      </w:r>
      <w:r w:rsidR="00371B2B">
        <w:rPr>
          <w:rFonts w:ascii="Times New Roman" w:hAnsi="Times New Roman" w:cs="Times New Roman"/>
          <w:sz w:val="24"/>
          <w:szCs w:val="24"/>
        </w:rPr>
        <w:t xml:space="preserve"> the meetings are not part of the formal proceedings of the UN Crime Congress, t</w:t>
      </w:r>
      <w:r w:rsidRPr="00DB6B96">
        <w:rPr>
          <w:rFonts w:ascii="Times New Roman" w:hAnsi="Times New Roman" w:cs="Times New Roman"/>
          <w:sz w:val="24"/>
          <w:szCs w:val="24"/>
        </w:rPr>
        <w:t>he Secretariat is requested “to take appropriate action to encourage the participation of the academic and research community” in these meetings. Governments are encouraged to participate in these meetings “as they provide an opportunity to develop and maintain strong partnerships with the private sector and civil society organization.”</w:t>
      </w:r>
      <w:r w:rsidRPr="00DB6B96">
        <w:rPr>
          <w:rStyle w:val="FootnoteReference"/>
          <w:rFonts w:ascii="Times New Roman" w:hAnsi="Times New Roman" w:cs="Times New Roman"/>
          <w:sz w:val="24"/>
          <w:szCs w:val="24"/>
        </w:rPr>
        <w:footnoteReference w:id="9"/>
      </w:r>
      <w:r w:rsidRPr="00DB6B96">
        <w:rPr>
          <w:rFonts w:ascii="Times New Roman" w:hAnsi="Times New Roman" w:cs="Times New Roman"/>
          <w:sz w:val="24"/>
          <w:szCs w:val="24"/>
        </w:rPr>
        <w:t xml:space="preserve"> </w:t>
      </w:r>
      <w:r>
        <w:rPr>
          <w:rFonts w:ascii="Times New Roman" w:hAnsi="Times New Roman" w:cs="Times New Roman"/>
          <w:sz w:val="24"/>
          <w:szCs w:val="24"/>
        </w:rPr>
        <w:t>T</w:t>
      </w:r>
      <w:r w:rsidRPr="00DB6B96">
        <w:rPr>
          <w:rFonts w:ascii="Times New Roman" w:hAnsi="Times New Roman" w:cs="Times New Roman"/>
          <w:sz w:val="24"/>
          <w:szCs w:val="24"/>
        </w:rPr>
        <w:t xml:space="preserve">he coordination of these ancillary meetings </w:t>
      </w:r>
      <w:r w:rsidR="00371B2B">
        <w:rPr>
          <w:rFonts w:ascii="Times New Roman" w:hAnsi="Times New Roman" w:cs="Times New Roman"/>
          <w:sz w:val="24"/>
          <w:szCs w:val="24"/>
        </w:rPr>
        <w:t>i</w:t>
      </w:r>
      <w:r w:rsidRPr="00DB6B96">
        <w:rPr>
          <w:rFonts w:ascii="Times New Roman" w:hAnsi="Times New Roman" w:cs="Times New Roman"/>
          <w:sz w:val="24"/>
          <w:szCs w:val="24"/>
        </w:rPr>
        <w:t>s done by the International Scientific and Professional Advisory Council</w:t>
      </w:r>
      <w:r w:rsidR="00371B2B">
        <w:rPr>
          <w:rFonts w:ascii="Times New Roman" w:hAnsi="Times New Roman" w:cs="Times New Roman"/>
          <w:sz w:val="24"/>
          <w:szCs w:val="24"/>
        </w:rPr>
        <w:t xml:space="preserve"> (ISPAC)</w:t>
      </w:r>
      <w:r w:rsidRPr="00DB6B96">
        <w:rPr>
          <w:rFonts w:ascii="Times New Roman" w:hAnsi="Times New Roman" w:cs="Times New Roman"/>
          <w:sz w:val="24"/>
          <w:szCs w:val="24"/>
        </w:rPr>
        <w:t>, and in practice by one individual working in close coordination with the Secretariat and the host government, Mr Gary Hill. Under his guidance, arrangements for the ancillary meetings are made so that, to the extent possible, these do not overlap with formal sessions or other ancillary meetings covering similar issues.</w:t>
      </w:r>
      <w:r w:rsidRPr="00DB6B96">
        <w:rPr>
          <w:rStyle w:val="FootnoteReference"/>
          <w:rFonts w:ascii="Times New Roman" w:hAnsi="Times New Roman" w:cs="Times New Roman"/>
          <w:sz w:val="24"/>
          <w:szCs w:val="24"/>
        </w:rPr>
        <w:footnoteReference w:id="10"/>
      </w:r>
      <w:r w:rsidRPr="00DB6B96">
        <w:rPr>
          <w:rFonts w:ascii="Times New Roman" w:hAnsi="Times New Roman" w:cs="Times New Roman"/>
          <w:sz w:val="24"/>
          <w:szCs w:val="24"/>
        </w:rPr>
        <w:t xml:space="preserve"> </w:t>
      </w:r>
    </w:p>
    <w:p w14:paraId="7C9ADB5D" w14:textId="39D898D3" w:rsidR="008A552A" w:rsidRPr="008A552A" w:rsidRDefault="008A552A" w:rsidP="00E6618B">
      <w:pPr>
        <w:autoSpaceDE w:val="0"/>
        <w:autoSpaceDN w:val="0"/>
        <w:adjustRightInd w:val="0"/>
        <w:spacing w:after="0" w:line="276" w:lineRule="auto"/>
        <w:rPr>
          <w:rFonts w:ascii="Times New Roman" w:hAnsi="Times New Roman" w:cs="Times New Roman"/>
          <w:sz w:val="24"/>
          <w:szCs w:val="24"/>
        </w:rPr>
      </w:pPr>
    </w:p>
    <w:p w14:paraId="03FC37F4" w14:textId="5066D5F0" w:rsidR="00371B2B" w:rsidRDefault="00371B2B" w:rsidP="00E6618B">
      <w:pPr>
        <w:spacing w:after="0" w:line="276" w:lineRule="auto"/>
        <w:rPr>
          <w:rFonts w:ascii="Times New Roman" w:hAnsi="Times New Roman" w:cs="Times New Roman"/>
          <w:sz w:val="24"/>
          <w:szCs w:val="24"/>
        </w:rPr>
      </w:pPr>
      <w:r>
        <w:rPr>
          <w:rFonts w:ascii="Times New Roman" w:hAnsi="Times New Roman" w:cs="Times New Roman"/>
          <w:b/>
          <w:bCs/>
          <w:i/>
          <w:iCs/>
          <w:sz w:val="24"/>
          <w:szCs w:val="24"/>
        </w:rPr>
        <w:t>Professional and specialized meetings</w:t>
      </w:r>
      <w:r>
        <w:rPr>
          <w:rFonts w:ascii="Times New Roman" w:hAnsi="Times New Roman" w:cs="Times New Roman"/>
          <w:sz w:val="24"/>
          <w:szCs w:val="24"/>
        </w:rPr>
        <w:t>. Various professional and regional associations may wish to take advantage of the p</w:t>
      </w:r>
      <w:r w:rsidR="009D568E">
        <w:rPr>
          <w:rFonts w:ascii="Times New Roman" w:hAnsi="Times New Roman" w:cs="Times New Roman"/>
          <w:sz w:val="24"/>
          <w:szCs w:val="24"/>
        </w:rPr>
        <w:t>a</w:t>
      </w:r>
      <w:r>
        <w:rPr>
          <w:rFonts w:ascii="Times New Roman" w:hAnsi="Times New Roman" w:cs="Times New Roman"/>
          <w:sz w:val="24"/>
          <w:szCs w:val="24"/>
        </w:rPr>
        <w:t>r</w:t>
      </w:r>
      <w:r w:rsidR="009D568E">
        <w:rPr>
          <w:rFonts w:ascii="Times New Roman" w:hAnsi="Times New Roman" w:cs="Times New Roman"/>
          <w:sz w:val="24"/>
          <w:szCs w:val="24"/>
        </w:rPr>
        <w:t>ticipation</w:t>
      </w:r>
      <w:r>
        <w:rPr>
          <w:rFonts w:ascii="Times New Roman" w:hAnsi="Times New Roman" w:cs="Times New Roman"/>
          <w:sz w:val="24"/>
          <w:szCs w:val="24"/>
        </w:rPr>
        <w:t xml:space="preserve"> of many of their members at the </w:t>
      </w:r>
      <w:proofErr w:type="gramStart"/>
      <w:r>
        <w:rPr>
          <w:rFonts w:ascii="Times New Roman" w:hAnsi="Times New Roman" w:cs="Times New Roman"/>
          <w:sz w:val="24"/>
          <w:szCs w:val="24"/>
        </w:rPr>
        <w:t>Congress, and</w:t>
      </w:r>
      <w:proofErr w:type="gramEnd"/>
      <w:r>
        <w:rPr>
          <w:rFonts w:ascii="Times New Roman" w:hAnsi="Times New Roman" w:cs="Times New Roman"/>
          <w:sz w:val="24"/>
          <w:szCs w:val="24"/>
        </w:rPr>
        <w:t xml:space="preserve"> organize meetings that are limited to their members and to invited guests. Such closed meetings may also cover a specific item where security is concerned (such as the training of police cybercrime technicians).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these meetings are coordinated, on request, by ISPAC. </w:t>
      </w:r>
    </w:p>
    <w:p w14:paraId="6BE806B1" w14:textId="77777777" w:rsidR="00371B2B" w:rsidRDefault="00371B2B" w:rsidP="00E6618B">
      <w:pPr>
        <w:spacing w:after="0" w:line="276" w:lineRule="auto"/>
        <w:rPr>
          <w:rFonts w:ascii="Times New Roman" w:hAnsi="Times New Roman" w:cs="Times New Roman"/>
          <w:sz w:val="24"/>
          <w:szCs w:val="24"/>
        </w:rPr>
      </w:pPr>
    </w:p>
    <w:p w14:paraId="4953AA9F" w14:textId="4C62BF3B" w:rsidR="00371B2B" w:rsidRDefault="00371B2B" w:rsidP="00E6618B">
      <w:pPr>
        <w:spacing w:after="0" w:line="276" w:lineRule="auto"/>
        <w:rPr>
          <w:rFonts w:ascii="Times New Roman" w:hAnsi="Times New Roman" w:cs="Times New Roman"/>
          <w:sz w:val="24"/>
          <w:szCs w:val="24"/>
        </w:rPr>
      </w:pPr>
      <w:r w:rsidRPr="00371B2B">
        <w:rPr>
          <w:rFonts w:ascii="Times New Roman" w:hAnsi="Times New Roman" w:cs="Times New Roman"/>
          <w:b/>
          <w:bCs/>
          <w:i/>
          <w:iCs/>
          <w:sz w:val="24"/>
          <w:szCs w:val="24"/>
        </w:rPr>
        <w:t>Exhibits</w:t>
      </w:r>
      <w:r>
        <w:rPr>
          <w:rFonts w:ascii="Times New Roman" w:hAnsi="Times New Roman" w:cs="Times New Roman"/>
          <w:sz w:val="24"/>
          <w:szCs w:val="24"/>
        </w:rPr>
        <w:t>. Throughout the duration of the Fourteenth UN Crime Congress, various governments, NGOs, professional associations, UN bodies (including the Programme Network Institutes) and commercial vendors present information on their work or products.</w:t>
      </w:r>
    </w:p>
    <w:p w14:paraId="034F18D9" w14:textId="0290AC64" w:rsidR="00371B2B" w:rsidRDefault="00371B2B" w:rsidP="00E6618B">
      <w:pPr>
        <w:spacing w:after="0" w:line="276" w:lineRule="auto"/>
        <w:rPr>
          <w:rFonts w:ascii="Times New Roman" w:hAnsi="Times New Roman" w:cs="Times New Roman"/>
          <w:sz w:val="24"/>
          <w:szCs w:val="24"/>
        </w:rPr>
      </w:pPr>
    </w:p>
    <w:p w14:paraId="03322058" w14:textId="5735EBC0" w:rsidR="00E26AE8" w:rsidRDefault="00E26AE8" w:rsidP="00E6618B">
      <w:pPr>
        <w:spacing w:after="0" w:line="276" w:lineRule="auto"/>
        <w:rPr>
          <w:rFonts w:ascii="Times New Roman" w:hAnsi="Times New Roman" w:cs="Times New Roman"/>
          <w:sz w:val="24"/>
          <w:szCs w:val="24"/>
        </w:rPr>
      </w:pPr>
    </w:p>
    <w:p w14:paraId="4AA20FBF" w14:textId="77777777" w:rsidR="00E26AE8" w:rsidRDefault="00E26AE8" w:rsidP="00E6618B">
      <w:pPr>
        <w:spacing w:after="0" w:line="276" w:lineRule="auto"/>
        <w:rPr>
          <w:rFonts w:ascii="Times New Roman" w:hAnsi="Times New Roman" w:cs="Times New Roman"/>
          <w:sz w:val="24"/>
          <w:szCs w:val="24"/>
        </w:rPr>
      </w:pPr>
    </w:p>
    <w:p w14:paraId="15398DFA" w14:textId="1BD1E83F" w:rsidR="00371B2B" w:rsidRPr="00371B2B" w:rsidRDefault="00371B2B" w:rsidP="00E6618B">
      <w:pPr>
        <w:spacing w:after="0" w:line="276"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4. </w:t>
      </w:r>
      <w:r w:rsidR="005A4D03">
        <w:rPr>
          <w:rFonts w:ascii="Times New Roman" w:hAnsi="Times New Roman" w:cs="Times New Roman"/>
          <w:b/>
          <w:bCs/>
          <w:i/>
          <w:iCs/>
          <w:sz w:val="24"/>
          <w:szCs w:val="24"/>
        </w:rPr>
        <w:t>What documentation will be available at the Fourteenth UN Crime Congress?</w:t>
      </w:r>
    </w:p>
    <w:p w14:paraId="0F495B3A" w14:textId="4027B5BF" w:rsidR="005A4D03" w:rsidRDefault="005A4D03"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The documentation prepared by</w:t>
      </w:r>
      <w:r w:rsidRPr="00DB6B96">
        <w:rPr>
          <w:rFonts w:ascii="Times New Roman" w:hAnsi="Times New Roman" w:cs="Times New Roman"/>
          <w:sz w:val="24"/>
          <w:szCs w:val="24"/>
        </w:rPr>
        <w:t xml:space="preserve"> the Secretariat includes </w:t>
      </w:r>
      <w:r>
        <w:rPr>
          <w:rFonts w:ascii="Times New Roman" w:hAnsi="Times New Roman" w:cs="Times New Roman"/>
          <w:sz w:val="24"/>
          <w:szCs w:val="24"/>
        </w:rPr>
        <w:t xml:space="preserve">the Congress Discussion Guide, </w:t>
      </w:r>
      <w:r w:rsidRPr="00DB6B96">
        <w:rPr>
          <w:rFonts w:ascii="Times New Roman" w:hAnsi="Times New Roman" w:cs="Times New Roman"/>
          <w:sz w:val="24"/>
          <w:szCs w:val="24"/>
        </w:rPr>
        <w:t>background reports on the different agenda items, reports of the regional preparatory meetings, and other UN Secretariat reports requested by the UN Crime Commission or otherwise regarded as necessary in view of the items to be discussed. The identification of the official documentation is done in consultation with the extended Bureau of the UN Crime Commission.</w:t>
      </w:r>
    </w:p>
    <w:p w14:paraId="6DF6C149" w14:textId="0A9A7E9E" w:rsidR="005A4D03" w:rsidRDefault="005A4D03" w:rsidP="00E6618B">
      <w:pPr>
        <w:spacing w:after="0" w:line="276" w:lineRule="auto"/>
        <w:rPr>
          <w:rFonts w:ascii="Times New Roman" w:hAnsi="Times New Roman" w:cs="Times New Roman"/>
          <w:sz w:val="24"/>
          <w:szCs w:val="24"/>
        </w:rPr>
      </w:pPr>
    </w:p>
    <w:p w14:paraId="63F81C0C" w14:textId="104D3339" w:rsidR="005A4D03" w:rsidRDefault="005A4D03"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The documentation is made available through the UNODC’s website</w:t>
      </w:r>
      <w:r w:rsidR="009D568E">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1F4BB1">
          <w:rPr>
            <w:rStyle w:val="Hyperlink"/>
            <w:rFonts w:ascii="Times New Roman" w:hAnsi="Times New Roman" w:cs="Times New Roman"/>
            <w:sz w:val="24"/>
            <w:szCs w:val="24"/>
          </w:rPr>
          <w:t>http://www.unodc.org/congress/?lf=1&amp;lng=en</w:t>
        </w:r>
      </w:hyperlink>
      <w:r>
        <w:rPr>
          <w:rFonts w:ascii="Times New Roman" w:hAnsi="Times New Roman" w:cs="Times New Roman"/>
          <w:sz w:val="24"/>
          <w:szCs w:val="24"/>
        </w:rPr>
        <w:t xml:space="preserve"> (this link is to the English language versions; the official documentation is to be made available in all six official UN languages).</w:t>
      </w:r>
      <w:r w:rsidR="00E26AE8">
        <w:rPr>
          <w:rFonts w:ascii="Times New Roman" w:hAnsi="Times New Roman" w:cs="Times New Roman"/>
          <w:sz w:val="24"/>
          <w:szCs w:val="24"/>
        </w:rPr>
        <w:t xml:space="preserve"> </w:t>
      </w:r>
    </w:p>
    <w:p w14:paraId="30FD35FC" w14:textId="0B93303D" w:rsidR="005A4D03" w:rsidRDefault="005A4D03" w:rsidP="00E6618B">
      <w:pPr>
        <w:spacing w:after="0" w:line="276" w:lineRule="auto"/>
        <w:rPr>
          <w:rFonts w:ascii="Times New Roman" w:hAnsi="Times New Roman" w:cs="Times New Roman"/>
          <w:sz w:val="24"/>
          <w:szCs w:val="24"/>
        </w:rPr>
      </w:pPr>
    </w:p>
    <w:p w14:paraId="2C8A6F1D" w14:textId="77777777" w:rsidR="00E26AE8" w:rsidRPr="00DB6B96" w:rsidRDefault="00E26AE8" w:rsidP="00E26AE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Ministry of Justice of Japan has its own Congress website:  </w:t>
      </w:r>
      <w:hyperlink r:id="rId10" w:history="1">
        <w:r w:rsidRPr="001F4BB1">
          <w:rPr>
            <w:rStyle w:val="Hyperlink"/>
            <w:rFonts w:ascii="Times New Roman" w:hAnsi="Times New Roman" w:cs="Times New Roman"/>
            <w:sz w:val="24"/>
            <w:szCs w:val="24"/>
          </w:rPr>
          <w:t>http://www.moj.go.jp/ENGLISH/m_hisho10_00002.html</w:t>
        </w:r>
      </w:hyperlink>
      <w:r>
        <w:rPr>
          <w:rFonts w:ascii="Times New Roman" w:hAnsi="Times New Roman" w:cs="Times New Roman"/>
          <w:sz w:val="24"/>
          <w:szCs w:val="24"/>
        </w:rPr>
        <w:t xml:space="preserve"> </w:t>
      </w:r>
    </w:p>
    <w:p w14:paraId="55D568E7" w14:textId="77777777" w:rsidR="00E26AE8" w:rsidRDefault="00E26AE8" w:rsidP="00E26AE8">
      <w:pPr>
        <w:spacing w:after="0" w:line="276" w:lineRule="auto"/>
        <w:rPr>
          <w:rFonts w:ascii="Times New Roman" w:hAnsi="Times New Roman" w:cs="Times New Roman"/>
          <w:sz w:val="24"/>
          <w:szCs w:val="24"/>
        </w:rPr>
      </w:pPr>
    </w:p>
    <w:p w14:paraId="28AE599F" w14:textId="2C165886" w:rsidR="00CB551B" w:rsidRDefault="00CB551B"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Mr Gary Hill has opened a website that provides information on the ancillary meetings, exhibitions and other events that he is coordinating, as well as useful background information: </w:t>
      </w:r>
      <w:hyperlink r:id="rId11" w:history="1">
        <w:r w:rsidRPr="001F4BB1">
          <w:rPr>
            <w:rStyle w:val="Hyperlink"/>
            <w:rFonts w:ascii="Times New Roman" w:hAnsi="Times New Roman" w:cs="Times New Roman"/>
            <w:sz w:val="24"/>
            <w:szCs w:val="24"/>
          </w:rPr>
          <w:t>http://www.un-congress.org/</w:t>
        </w:r>
      </w:hyperlink>
      <w:r>
        <w:rPr>
          <w:rFonts w:ascii="Times New Roman" w:hAnsi="Times New Roman" w:cs="Times New Roman"/>
          <w:sz w:val="24"/>
          <w:szCs w:val="24"/>
        </w:rPr>
        <w:t xml:space="preserve"> </w:t>
      </w:r>
    </w:p>
    <w:p w14:paraId="3E2F9C3C" w14:textId="77777777" w:rsidR="00CB551B" w:rsidRDefault="00CB551B" w:rsidP="00E6618B">
      <w:pPr>
        <w:spacing w:after="0" w:line="276" w:lineRule="auto"/>
        <w:rPr>
          <w:rFonts w:ascii="Times New Roman" w:hAnsi="Times New Roman" w:cs="Times New Roman"/>
          <w:sz w:val="24"/>
          <w:szCs w:val="24"/>
        </w:rPr>
      </w:pPr>
    </w:p>
    <w:p w14:paraId="6DF89A3C" w14:textId="33FA554B" w:rsidR="00371B2B" w:rsidRDefault="00CB551B"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National delegations, other delegations and individual experts often bring publications and other material for distribution to Congress participants.</w:t>
      </w:r>
      <w:r w:rsidRPr="00CB551B">
        <w:rPr>
          <w:rFonts w:ascii="Times New Roman" w:hAnsi="Times New Roman" w:cs="Times New Roman"/>
          <w:sz w:val="24"/>
          <w:szCs w:val="24"/>
        </w:rPr>
        <w:t xml:space="preserve"> </w:t>
      </w:r>
      <w:r>
        <w:rPr>
          <w:rFonts w:ascii="Times New Roman" w:hAnsi="Times New Roman" w:cs="Times New Roman"/>
          <w:sz w:val="24"/>
          <w:szCs w:val="24"/>
        </w:rPr>
        <w:t>There are</w:t>
      </w:r>
      <w:r w:rsidR="009D568E">
        <w:rPr>
          <w:rFonts w:ascii="Times New Roman" w:hAnsi="Times New Roman" w:cs="Times New Roman"/>
          <w:sz w:val="24"/>
          <w:szCs w:val="24"/>
        </w:rPr>
        <w:t xml:space="preserve"> </w:t>
      </w:r>
      <w:r w:rsidR="00E26AE8">
        <w:rPr>
          <w:rFonts w:ascii="Times New Roman" w:hAnsi="Times New Roman" w:cs="Times New Roman"/>
          <w:sz w:val="24"/>
          <w:szCs w:val="24"/>
        </w:rPr>
        <w:t>not official</w:t>
      </w:r>
      <w:r w:rsidRPr="00CB551B">
        <w:rPr>
          <w:rFonts w:ascii="Times New Roman" w:hAnsi="Times New Roman" w:cs="Times New Roman"/>
          <w:sz w:val="24"/>
          <w:szCs w:val="24"/>
        </w:rPr>
        <w:t xml:space="preserve"> Congress documents, which would need to be translated into the six official languages of the UN. </w:t>
      </w:r>
      <w:r>
        <w:rPr>
          <w:rFonts w:ascii="Times New Roman" w:hAnsi="Times New Roman" w:cs="Times New Roman"/>
          <w:sz w:val="24"/>
          <w:szCs w:val="24"/>
        </w:rPr>
        <w:t>T</w:t>
      </w:r>
      <w:r w:rsidRPr="00CB551B">
        <w:rPr>
          <w:rFonts w:ascii="Times New Roman" w:hAnsi="Times New Roman" w:cs="Times New Roman"/>
          <w:sz w:val="24"/>
          <w:szCs w:val="24"/>
        </w:rPr>
        <w:t xml:space="preserve">he Secretariat </w:t>
      </w:r>
      <w:r>
        <w:rPr>
          <w:rFonts w:ascii="Times New Roman" w:hAnsi="Times New Roman" w:cs="Times New Roman"/>
          <w:sz w:val="24"/>
          <w:szCs w:val="24"/>
        </w:rPr>
        <w:t xml:space="preserve">sets aside </w:t>
      </w:r>
      <w:r w:rsidRPr="00CB551B">
        <w:rPr>
          <w:rFonts w:ascii="Times New Roman" w:hAnsi="Times New Roman" w:cs="Times New Roman"/>
          <w:sz w:val="24"/>
          <w:szCs w:val="24"/>
        </w:rPr>
        <w:t xml:space="preserve">tables outside of the meeting rooms on which delegations and individual experts </w:t>
      </w:r>
      <w:r>
        <w:rPr>
          <w:rFonts w:ascii="Times New Roman" w:hAnsi="Times New Roman" w:cs="Times New Roman"/>
          <w:sz w:val="24"/>
          <w:szCs w:val="24"/>
        </w:rPr>
        <w:t>m</w:t>
      </w:r>
      <w:r w:rsidRPr="00CB551B">
        <w:rPr>
          <w:rFonts w:ascii="Times New Roman" w:hAnsi="Times New Roman" w:cs="Times New Roman"/>
          <w:sz w:val="24"/>
          <w:szCs w:val="24"/>
        </w:rPr>
        <w:t>a</w:t>
      </w:r>
      <w:r>
        <w:rPr>
          <w:rFonts w:ascii="Times New Roman" w:hAnsi="Times New Roman" w:cs="Times New Roman"/>
          <w:sz w:val="24"/>
          <w:szCs w:val="24"/>
        </w:rPr>
        <w:t>y</w:t>
      </w:r>
      <w:r w:rsidRPr="00CB551B">
        <w:rPr>
          <w:rFonts w:ascii="Times New Roman" w:hAnsi="Times New Roman" w:cs="Times New Roman"/>
          <w:sz w:val="24"/>
          <w:szCs w:val="24"/>
        </w:rPr>
        <w:t xml:space="preserve"> leave documents they believe would be of interest to the participants. With some exceptions, only official documents may be placed in the “pigeonholes” set aside for each individual delegation </w:t>
      </w:r>
      <w:r w:rsidR="00E26AE8">
        <w:rPr>
          <w:rFonts w:ascii="Times New Roman" w:hAnsi="Times New Roman" w:cs="Times New Roman"/>
          <w:sz w:val="24"/>
          <w:szCs w:val="24"/>
        </w:rPr>
        <w:t xml:space="preserve">(near the documentation distribution desk) </w:t>
      </w:r>
      <w:r w:rsidRPr="00CB551B">
        <w:rPr>
          <w:rFonts w:ascii="Times New Roman" w:hAnsi="Times New Roman" w:cs="Times New Roman"/>
          <w:sz w:val="24"/>
          <w:szCs w:val="24"/>
        </w:rPr>
        <w:t xml:space="preserve">or distributed inside the meeting rooms </w:t>
      </w:r>
      <w:r w:rsidR="00E26AE8">
        <w:rPr>
          <w:rFonts w:ascii="Times New Roman" w:hAnsi="Times New Roman" w:cs="Times New Roman"/>
          <w:sz w:val="24"/>
          <w:szCs w:val="24"/>
        </w:rPr>
        <w:t xml:space="preserve">directly </w:t>
      </w:r>
      <w:r w:rsidRPr="00CB551B">
        <w:rPr>
          <w:rFonts w:ascii="Times New Roman" w:hAnsi="Times New Roman" w:cs="Times New Roman"/>
          <w:sz w:val="24"/>
          <w:szCs w:val="24"/>
        </w:rPr>
        <w:t xml:space="preserve">to the </w:t>
      </w:r>
      <w:r w:rsidR="009D568E">
        <w:rPr>
          <w:rFonts w:ascii="Times New Roman" w:hAnsi="Times New Roman" w:cs="Times New Roman"/>
          <w:sz w:val="24"/>
          <w:szCs w:val="24"/>
        </w:rPr>
        <w:t>tables</w:t>
      </w:r>
      <w:r w:rsidRPr="00CB551B">
        <w:rPr>
          <w:rFonts w:ascii="Times New Roman" w:hAnsi="Times New Roman" w:cs="Times New Roman"/>
          <w:sz w:val="24"/>
          <w:szCs w:val="24"/>
        </w:rPr>
        <w:t xml:space="preserve"> of the individual delegations.</w:t>
      </w:r>
    </w:p>
    <w:p w14:paraId="6EC3A513" w14:textId="4DF48ED4" w:rsidR="00CB551B" w:rsidRDefault="00CB551B" w:rsidP="00E6618B">
      <w:pPr>
        <w:spacing w:after="0" w:line="276" w:lineRule="auto"/>
        <w:rPr>
          <w:rFonts w:ascii="Times New Roman" w:hAnsi="Times New Roman" w:cs="Times New Roman"/>
          <w:sz w:val="24"/>
          <w:szCs w:val="24"/>
        </w:rPr>
      </w:pPr>
    </w:p>
    <w:p w14:paraId="006A2293" w14:textId="27EFB052" w:rsidR="0088079B" w:rsidRPr="00DB6B96" w:rsidRDefault="0088079B" w:rsidP="00E6618B">
      <w:pPr>
        <w:spacing w:after="0" w:line="276" w:lineRule="auto"/>
        <w:rPr>
          <w:rFonts w:ascii="Times New Roman" w:hAnsi="Times New Roman" w:cs="Times New Roman"/>
          <w:sz w:val="24"/>
          <w:szCs w:val="24"/>
        </w:rPr>
      </w:pPr>
    </w:p>
    <w:p w14:paraId="316502ED" w14:textId="4AE73C01" w:rsidR="00125DA4" w:rsidRPr="00DB6B96" w:rsidRDefault="00AB0CFC" w:rsidP="00E6618B">
      <w:pPr>
        <w:shd w:val="clear" w:color="auto" w:fill="FFFFFF"/>
        <w:spacing w:after="0" w:line="276" w:lineRule="auto"/>
        <w:rPr>
          <w:rFonts w:ascii="Times New Roman" w:hAnsi="Times New Roman" w:cs="Times New Roman"/>
          <w:b/>
          <w:bCs/>
          <w:sz w:val="24"/>
          <w:szCs w:val="24"/>
        </w:rPr>
      </w:pPr>
      <w:r>
        <w:rPr>
          <w:rFonts w:ascii="Times New Roman" w:hAnsi="Times New Roman" w:cs="Times New Roman"/>
          <w:b/>
          <w:bCs/>
          <w:sz w:val="24"/>
          <w:szCs w:val="24"/>
        </w:rPr>
        <w:t>5</w:t>
      </w:r>
      <w:r w:rsidR="00125DA4" w:rsidRPr="00DB6B96">
        <w:rPr>
          <w:rFonts w:ascii="Times New Roman" w:hAnsi="Times New Roman" w:cs="Times New Roman"/>
          <w:b/>
          <w:bCs/>
          <w:sz w:val="24"/>
          <w:szCs w:val="24"/>
        </w:rPr>
        <w:t xml:space="preserve">. </w:t>
      </w:r>
      <w:r>
        <w:rPr>
          <w:rFonts w:ascii="Times New Roman" w:hAnsi="Times New Roman" w:cs="Times New Roman"/>
          <w:b/>
          <w:bCs/>
          <w:sz w:val="24"/>
          <w:szCs w:val="24"/>
        </w:rPr>
        <w:t xml:space="preserve">What does </w:t>
      </w:r>
      <w:r w:rsidR="00125DA4" w:rsidRPr="00DB6B96">
        <w:rPr>
          <w:rFonts w:ascii="Times New Roman" w:hAnsi="Times New Roman" w:cs="Times New Roman"/>
          <w:b/>
          <w:bCs/>
          <w:sz w:val="24"/>
          <w:szCs w:val="24"/>
        </w:rPr>
        <w:t>the UN Crime Congress</w:t>
      </w:r>
      <w:r>
        <w:rPr>
          <w:rFonts w:ascii="Times New Roman" w:hAnsi="Times New Roman" w:cs="Times New Roman"/>
          <w:b/>
          <w:bCs/>
          <w:sz w:val="24"/>
          <w:szCs w:val="24"/>
        </w:rPr>
        <w:t xml:space="preserve"> produce?</w:t>
      </w:r>
    </w:p>
    <w:p w14:paraId="706CD11B" w14:textId="401B5208" w:rsidR="006F2EA0" w:rsidRPr="00DB6B96" w:rsidRDefault="00AB0CFC"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Each UN Crime Congress produces</w:t>
      </w:r>
      <w:r w:rsidR="00125DA4" w:rsidRPr="00DB6B96">
        <w:rPr>
          <w:rFonts w:ascii="Times New Roman" w:hAnsi="Times New Roman" w:cs="Times New Roman"/>
          <w:sz w:val="24"/>
          <w:szCs w:val="24"/>
        </w:rPr>
        <w:t xml:space="preserve"> a single document called a Congress Declaration</w:t>
      </w:r>
      <w:r w:rsidR="003A0216" w:rsidRPr="00DB6B96">
        <w:rPr>
          <w:rFonts w:ascii="Times New Roman" w:hAnsi="Times New Roman" w:cs="Times New Roman"/>
          <w:sz w:val="24"/>
          <w:szCs w:val="24"/>
        </w:rPr>
        <w:t xml:space="preserve"> </w:t>
      </w:r>
      <w:r w:rsidR="00FB606A" w:rsidRPr="00DB6B96">
        <w:rPr>
          <w:rFonts w:ascii="Times New Roman" w:hAnsi="Times New Roman" w:cs="Times New Roman"/>
          <w:sz w:val="24"/>
          <w:szCs w:val="24"/>
        </w:rPr>
        <w:t>“containing recommendations derived from the deliberations of the high-level segment, the round tables and the workshops, to be submitted to the Commission for its conside</w:t>
      </w:r>
      <w:r w:rsidR="006F2EA0" w:rsidRPr="00DB6B96">
        <w:rPr>
          <w:rFonts w:ascii="Times New Roman" w:hAnsi="Times New Roman" w:cs="Times New Roman"/>
          <w:sz w:val="24"/>
          <w:szCs w:val="24"/>
        </w:rPr>
        <w:t>ration”.</w:t>
      </w:r>
    </w:p>
    <w:p w14:paraId="7FAA1D2D" w14:textId="2E8D8804" w:rsidR="006F2EA0" w:rsidRPr="00DB6B96" w:rsidRDefault="006F2EA0" w:rsidP="00E6618B">
      <w:pPr>
        <w:spacing w:after="0" w:line="276" w:lineRule="auto"/>
        <w:rPr>
          <w:rFonts w:ascii="Times New Roman" w:hAnsi="Times New Roman" w:cs="Times New Roman"/>
          <w:sz w:val="24"/>
          <w:szCs w:val="24"/>
        </w:rPr>
      </w:pPr>
    </w:p>
    <w:p w14:paraId="49BAFDCD" w14:textId="60A135D6" w:rsidR="008C59D2" w:rsidRDefault="00AF41AD" w:rsidP="00AF41AD">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125DA4" w:rsidRPr="00DB6B96">
        <w:rPr>
          <w:rFonts w:ascii="Times New Roman" w:hAnsi="Times New Roman" w:cs="Times New Roman"/>
          <w:sz w:val="24"/>
          <w:szCs w:val="24"/>
        </w:rPr>
        <w:t xml:space="preserve">he concept of </w:t>
      </w:r>
      <w:r>
        <w:rPr>
          <w:rFonts w:ascii="Times New Roman" w:hAnsi="Times New Roman" w:cs="Times New Roman"/>
          <w:sz w:val="24"/>
          <w:szCs w:val="24"/>
        </w:rPr>
        <w:t>a single Congress Declaration</w:t>
      </w:r>
      <w:r w:rsidR="00125DA4" w:rsidRPr="00DB6B96">
        <w:rPr>
          <w:rFonts w:ascii="Times New Roman" w:hAnsi="Times New Roman" w:cs="Times New Roman"/>
          <w:sz w:val="24"/>
          <w:szCs w:val="24"/>
        </w:rPr>
        <w:t xml:space="preserve"> was introduced</w:t>
      </w:r>
      <w:r>
        <w:rPr>
          <w:rFonts w:ascii="Times New Roman" w:hAnsi="Times New Roman" w:cs="Times New Roman"/>
          <w:sz w:val="24"/>
          <w:szCs w:val="24"/>
        </w:rPr>
        <w:t xml:space="preserve"> at the 2000 UN Crime </w:t>
      </w:r>
      <w:proofErr w:type="gramStart"/>
      <w:r>
        <w:rPr>
          <w:rFonts w:ascii="Times New Roman" w:hAnsi="Times New Roman" w:cs="Times New Roman"/>
          <w:sz w:val="24"/>
          <w:szCs w:val="24"/>
        </w:rPr>
        <w:t>Congress, and</w:t>
      </w:r>
      <w:proofErr w:type="gramEnd"/>
      <w:r>
        <w:rPr>
          <w:rFonts w:ascii="Times New Roman" w:hAnsi="Times New Roman" w:cs="Times New Roman"/>
          <w:sz w:val="24"/>
          <w:szCs w:val="24"/>
        </w:rPr>
        <w:t xml:space="preserve"> replaced the different resolutions that earlier Congresses had adopted on a wide range of topics. </w:t>
      </w:r>
    </w:p>
    <w:p w14:paraId="2A10DB27" w14:textId="79D1449B" w:rsidR="00AF41AD" w:rsidRDefault="00AF41AD" w:rsidP="00AF41AD">
      <w:pPr>
        <w:spacing w:after="0" w:line="276" w:lineRule="auto"/>
        <w:rPr>
          <w:rFonts w:ascii="Times New Roman" w:hAnsi="Times New Roman" w:cs="Times New Roman"/>
          <w:sz w:val="24"/>
          <w:szCs w:val="24"/>
        </w:rPr>
      </w:pPr>
    </w:p>
    <w:p w14:paraId="3F7B24AA" w14:textId="53DC09BF" w:rsidR="00A57A58" w:rsidRPr="00DB6B96" w:rsidRDefault="00AF41AD"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9D568E">
        <w:rPr>
          <w:rFonts w:ascii="Times New Roman" w:hAnsi="Times New Roman" w:cs="Times New Roman"/>
          <w:sz w:val="24"/>
          <w:szCs w:val="24"/>
        </w:rPr>
        <w:t>he (draft) Congress Declaration</w:t>
      </w:r>
      <w:r>
        <w:rPr>
          <w:rFonts w:ascii="Times New Roman" w:hAnsi="Times New Roman" w:cs="Times New Roman"/>
          <w:sz w:val="24"/>
          <w:szCs w:val="24"/>
        </w:rPr>
        <w:t xml:space="preserve"> </w:t>
      </w:r>
      <w:r w:rsidR="009D568E">
        <w:rPr>
          <w:rFonts w:ascii="Times New Roman" w:hAnsi="Times New Roman" w:cs="Times New Roman"/>
          <w:sz w:val="24"/>
          <w:szCs w:val="24"/>
        </w:rPr>
        <w:t>is</w:t>
      </w:r>
      <w:r>
        <w:rPr>
          <w:rFonts w:ascii="Times New Roman" w:hAnsi="Times New Roman" w:cs="Times New Roman"/>
          <w:sz w:val="24"/>
          <w:szCs w:val="24"/>
        </w:rPr>
        <w:t xml:space="preserve"> negotiated in advance of </w:t>
      </w:r>
      <w:r w:rsidR="009D568E">
        <w:rPr>
          <w:rFonts w:ascii="Times New Roman" w:hAnsi="Times New Roman" w:cs="Times New Roman"/>
          <w:sz w:val="24"/>
          <w:szCs w:val="24"/>
        </w:rPr>
        <w:t>the</w:t>
      </w:r>
      <w:r>
        <w:rPr>
          <w:rFonts w:ascii="Times New Roman" w:hAnsi="Times New Roman" w:cs="Times New Roman"/>
          <w:sz w:val="24"/>
          <w:szCs w:val="24"/>
        </w:rPr>
        <w:t xml:space="preserve"> Congress, using as </w:t>
      </w:r>
      <w:r w:rsidR="009D568E">
        <w:rPr>
          <w:rFonts w:ascii="Times New Roman" w:hAnsi="Times New Roman" w:cs="Times New Roman"/>
          <w:sz w:val="24"/>
          <w:szCs w:val="24"/>
        </w:rPr>
        <w:t>i</w:t>
      </w:r>
      <w:r>
        <w:rPr>
          <w:rFonts w:ascii="Times New Roman" w:hAnsi="Times New Roman" w:cs="Times New Roman"/>
          <w:sz w:val="24"/>
          <w:szCs w:val="24"/>
        </w:rPr>
        <w:t>t</w:t>
      </w:r>
      <w:r w:rsidR="009D568E">
        <w:rPr>
          <w:rFonts w:ascii="Times New Roman" w:hAnsi="Times New Roman" w:cs="Times New Roman"/>
          <w:sz w:val="24"/>
          <w:szCs w:val="24"/>
        </w:rPr>
        <w:t>s</w:t>
      </w:r>
      <w:r>
        <w:rPr>
          <w:rFonts w:ascii="Times New Roman" w:hAnsi="Times New Roman" w:cs="Times New Roman"/>
          <w:sz w:val="24"/>
          <w:szCs w:val="24"/>
        </w:rPr>
        <w:t xml:space="preserve"> basis the recommendations and conclusions from the different regional preparatory meetings organized during </w:t>
      </w:r>
      <w:r w:rsidR="005B39C6">
        <w:rPr>
          <w:rFonts w:ascii="Times New Roman" w:hAnsi="Times New Roman" w:cs="Times New Roman"/>
          <w:sz w:val="24"/>
          <w:szCs w:val="24"/>
        </w:rPr>
        <w:t xml:space="preserve">the first four months of 2019. </w:t>
      </w:r>
      <w:r>
        <w:rPr>
          <w:rFonts w:ascii="Times New Roman" w:hAnsi="Times New Roman" w:cs="Times New Roman"/>
          <w:sz w:val="24"/>
          <w:szCs w:val="24"/>
        </w:rPr>
        <w:t>Thus, although</w:t>
      </w:r>
      <w:r w:rsidR="009D43A6" w:rsidRPr="00DB6B96">
        <w:rPr>
          <w:rFonts w:ascii="Times New Roman" w:hAnsi="Times New Roman" w:cs="Times New Roman"/>
          <w:sz w:val="24"/>
          <w:szCs w:val="24"/>
        </w:rPr>
        <w:t xml:space="preserve"> </w:t>
      </w:r>
      <w:r w:rsidR="008C59D2" w:rsidRPr="00DB6B96">
        <w:rPr>
          <w:rFonts w:ascii="Times New Roman" w:hAnsi="Times New Roman" w:cs="Times New Roman"/>
          <w:sz w:val="24"/>
          <w:szCs w:val="24"/>
        </w:rPr>
        <w:t>G</w:t>
      </w:r>
      <w:r w:rsidR="004F5339" w:rsidRPr="00DB6B96">
        <w:rPr>
          <w:rFonts w:ascii="Times New Roman" w:hAnsi="Times New Roman" w:cs="Times New Roman"/>
          <w:sz w:val="24"/>
          <w:szCs w:val="24"/>
        </w:rPr>
        <w:t xml:space="preserve">eneral </w:t>
      </w:r>
      <w:r w:rsidR="008C59D2" w:rsidRPr="00DB6B96">
        <w:rPr>
          <w:rFonts w:ascii="Times New Roman" w:hAnsi="Times New Roman" w:cs="Times New Roman"/>
          <w:sz w:val="24"/>
          <w:szCs w:val="24"/>
        </w:rPr>
        <w:t>A</w:t>
      </w:r>
      <w:r w:rsidR="004F5339" w:rsidRPr="00DB6B96">
        <w:rPr>
          <w:rFonts w:ascii="Times New Roman" w:hAnsi="Times New Roman" w:cs="Times New Roman"/>
          <w:sz w:val="24"/>
          <w:szCs w:val="24"/>
        </w:rPr>
        <w:t>ssem</w:t>
      </w:r>
      <w:r w:rsidR="00730CC6" w:rsidRPr="00DB6B96">
        <w:rPr>
          <w:rFonts w:ascii="Times New Roman" w:hAnsi="Times New Roman" w:cs="Times New Roman"/>
          <w:sz w:val="24"/>
          <w:szCs w:val="24"/>
        </w:rPr>
        <w:t>b</w:t>
      </w:r>
      <w:r w:rsidR="004F5339" w:rsidRPr="00DB6B96">
        <w:rPr>
          <w:rFonts w:ascii="Times New Roman" w:hAnsi="Times New Roman" w:cs="Times New Roman"/>
          <w:sz w:val="24"/>
          <w:szCs w:val="24"/>
        </w:rPr>
        <w:t>ly</w:t>
      </w:r>
      <w:r w:rsidR="008C59D2" w:rsidRPr="00DB6B96">
        <w:rPr>
          <w:rFonts w:ascii="Times New Roman" w:hAnsi="Times New Roman" w:cs="Times New Roman"/>
          <w:sz w:val="24"/>
          <w:szCs w:val="24"/>
        </w:rPr>
        <w:t xml:space="preserve"> resolution 56/119 specifies that the consolidated Congress Declarations should contain “recommendations derived from the deliberations of the high-level segment, the round tables and the workshops, to be submitted to the Commission for its con</w:t>
      </w:r>
      <w:r w:rsidR="008C59D2" w:rsidRPr="00DB6B96">
        <w:rPr>
          <w:rFonts w:ascii="Times New Roman" w:hAnsi="Times New Roman" w:cs="Times New Roman"/>
          <w:sz w:val="24"/>
          <w:szCs w:val="24"/>
        </w:rPr>
        <w:lastRenderedPageBreak/>
        <w:t>sideration”,</w:t>
      </w:r>
      <w:r>
        <w:rPr>
          <w:rFonts w:ascii="Times New Roman" w:hAnsi="Times New Roman" w:cs="Times New Roman"/>
          <w:sz w:val="24"/>
          <w:szCs w:val="24"/>
        </w:rPr>
        <w:t xml:space="preserve"> the reality is different. </w:t>
      </w:r>
      <w:r w:rsidR="005B39C6">
        <w:rPr>
          <w:rFonts w:ascii="Times New Roman" w:hAnsi="Times New Roman" w:cs="Times New Roman"/>
          <w:sz w:val="24"/>
          <w:szCs w:val="24"/>
        </w:rPr>
        <w:t>I</w:t>
      </w:r>
      <w:r>
        <w:rPr>
          <w:rFonts w:ascii="Times New Roman" w:hAnsi="Times New Roman" w:cs="Times New Roman"/>
          <w:sz w:val="24"/>
          <w:szCs w:val="24"/>
        </w:rPr>
        <w:t>t has proven to be difficult</w:t>
      </w:r>
      <w:r w:rsidR="009D43A6" w:rsidRPr="00DB6B96">
        <w:rPr>
          <w:rFonts w:ascii="Times New Roman" w:hAnsi="Times New Roman" w:cs="Times New Roman"/>
          <w:sz w:val="24"/>
          <w:szCs w:val="24"/>
        </w:rPr>
        <w:t xml:space="preserve">, </w:t>
      </w:r>
      <w:r>
        <w:rPr>
          <w:rFonts w:ascii="Times New Roman" w:hAnsi="Times New Roman" w:cs="Times New Roman"/>
          <w:sz w:val="24"/>
          <w:szCs w:val="24"/>
        </w:rPr>
        <w:t xml:space="preserve">if not </w:t>
      </w:r>
      <w:r w:rsidR="009D43A6" w:rsidRPr="00DB6B96">
        <w:rPr>
          <w:rFonts w:ascii="Times New Roman" w:hAnsi="Times New Roman" w:cs="Times New Roman"/>
          <w:sz w:val="24"/>
          <w:szCs w:val="24"/>
        </w:rPr>
        <w:t>impossible</w:t>
      </w:r>
      <w:r>
        <w:rPr>
          <w:rFonts w:ascii="Times New Roman" w:hAnsi="Times New Roman" w:cs="Times New Roman"/>
          <w:sz w:val="24"/>
          <w:szCs w:val="24"/>
        </w:rPr>
        <w:t>,</w:t>
      </w:r>
      <w:r w:rsidR="009D43A6" w:rsidRPr="00DB6B96">
        <w:rPr>
          <w:rFonts w:ascii="Times New Roman" w:hAnsi="Times New Roman" w:cs="Times New Roman"/>
          <w:sz w:val="24"/>
          <w:szCs w:val="24"/>
        </w:rPr>
        <w:t xml:space="preserve"> to develop a mechanism that would distil the deliberations taking place </w:t>
      </w:r>
      <w:r w:rsidR="005B39C6">
        <w:rPr>
          <w:rFonts w:ascii="Times New Roman" w:hAnsi="Times New Roman" w:cs="Times New Roman"/>
          <w:sz w:val="24"/>
          <w:szCs w:val="24"/>
        </w:rPr>
        <w:t xml:space="preserve">simultaneously </w:t>
      </w:r>
      <w:r w:rsidR="009D43A6" w:rsidRPr="00DB6B96">
        <w:rPr>
          <w:rFonts w:ascii="Times New Roman" w:hAnsi="Times New Roman" w:cs="Times New Roman"/>
          <w:sz w:val="24"/>
          <w:szCs w:val="24"/>
        </w:rPr>
        <w:t xml:space="preserve">in the plenary </w:t>
      </w:r>
      <w:r w:rsidR="005B39C6">
        <w:rPr>
          <w:rFonts w:ascii="Times New Roman" w:hAnsi="Times New Roman" w:cs="Times New Roman"/>
          <w:sz w:val="24"/>
          <w:szCs w:val="24"/>
        </w:rPr>
        <w:t>and</w:t>
      </w:r>
      <w:r w:rsidR="009D43A6" w:rsidRPr="00DB6B96">
        <w:rPr>
          <w:rFonts w:ascii="Times New Roman" w:hAnsi="Times New Roman" w:cs="Times New Roman"/>
          <w:sz w:val="24"/>
          <w:szCs w:val="24"/>
        </w:rPr>
        <w:t xml:space="preserve"> in the two Committees sitting in parallel, and</w:t>
      </w:r>
      <w:r w:rsidR="005B39C6">
        <w:rPr>
          <w:rFonts w:ascii="Times New Roman" w:hAnsi="Times New Roman" w:cs="Times New Roman"/>
          <w:sz w:val="24"/>
          <w:szCs w:val="24"/>
        </w:rPr>
        <w:t>, in real time,</w:t>
      </w:r>
      <w:r w:rsidR="009D43A6" w:rsidRPr="00DB6B96">
        <w:rPr>
          <w:rFonts w:ascii="Times New Roman" w:hAnsi="Times New Roman" w:cs="Times New Roman"/>
          <w:sz w:val="24"/>
          <w:szCs w:val="24"/>
        </w:rPr>
        <w:t xml:space="preserve"> draft </w:t>
      </w:r>
      <w:r w:rsidR="005B39C6">
        <w:rPr>
          <w:rFonts w:ascii="Times New Roman" w:hAnsi="Times New Roman" w:cs="Times New Roman"/>
          <w:sz w:val="24"/>
          <w:szCs w:val="24"/>
        </w:rPr>
        <w:t xml:space="preserve">and negotiate </w:t>
      </w:r>
      <w:r w:rsidR="009D43A6" w:rsidRPr="00DB6B96">
        <w:rPr>
          <w:rFonts w:ascii="Times New Roman" w:hAnsi="Times New Roman" w:cs="Times New Roman"/>
          <w:sz w:val="24"/>
          <w:szCs w:val="24"/>
        </w:rPr>
        <w:t>a Congress Declaration that could be adopted by consensus by the Congress.</w:t>
      </w:r>
    </w:p>
    <w:p w14:paraId="28155970" w14:textId="065A927F" w:rsidR="00A57A58" w:rsidRPr="00DB6B96" w:rsidRDefault="00A57A58" w:rsidP="00E6618B">
      <w:pPr>
        <w:spacing w:after="0" w:line="276" w:lineRule="auto"/>
        <w:rPr>
          <w:rFonts w:ascii="Times New Roman" w:hAnsi="Times New Roman" w:cs="Times New Roman"/>
          <w:sz w:val="24"/>
          <w:szCs w:val="24"/>
        </w:rPr>
      </w:pPr>
    </w:p>
    <w:p w14:paraId="104C5315" w14:textId="674FC287" w:rsidR="008C59D2" w:rsidRPr="00DB6B96" w:rsidRDefault="00AF41AD" w:rsidP="00E6618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Congress Declaration is not the </w:t>
      </w:r>
      <w:r w:rsidR="008C59D2" w:rsidRPr="00DB6B96">
        <w:rPr>
          <w:rFonts w:ascii="Times New Roman" w:hAnsi="Times New Roman" w:cs="Times New Roman"/>
          <w:sz w:val="24"/>
          <w:szCs w:val="24"/>
        </w:rPr>
        <w:t xml:space="preserve">only outcome of each Congress. In addition to the official report of the Congress, each Congress produces a considerable amount of documentation, such as the official background documents prepared by the Secretariat (which have been of very high quality), the reports of the regional preparatory meetings, a number of conference room documents, a large number of </w:t>
      </w:r>
      <w:r w:rsidR="005B39C6">
        <w:rPr>
          <w:rFonts w:ascii="Times New Roman" w:hAnsi="Times New Roman" w:cs="Times New Roman"/>
          <w:sz w:val="24"/>
          <w:szCs w:val="24"/>
        </w:rPr>
        <w:t xml:space="preserve">unofficial </w:t>
      </w:r>
      <w:r w:rsidR="008C59D2" w:rsidRPr="00DB6B96">
        <w:rPr>
          <w:rFonts w:ascii="Times New Roman" w:hAnsi="Times New Roman" w:cs="Times New Roman"/>
          <w:sz w:val="24"/>
          <w:szCs w:val="24"/>
        </w:rPr>
        <w:t>documents submitted by various participants in the different categories, as well as the unofficial report</w:t>
      </w:r>
      <w:r w:rsidR="005B39C6">
        <w:rPr>
          <w:rFonts w:ascii="Times New Roman" w:hAnsi="Times New Roman" w:cs="Times New Roman"/>
          <w:sz w:val="24"/>
          <w:szCs w:val="24"/>
        </w:rPr>
        <w:t>s</w:t>
      </w:r>
      <w:r w:rsidR="008C59D2" w:rsidRPr="00DB6B96">
        <w:rPr>
          <w:rFonts w:ascii="Times New Roman" w:hAnsi="Times New Roman" w:cs="Times New Roman"/>
          <w:sz w:val="24"/>
          <w:szCs w:val="24"/>
        </w:rPr>
        <w:t xml:space="preserve"> of the ancillary meetings. At the more recent UN Crime Congresses, the respective UN Programme Network Institute that had the lead role in organizing each Workshop has </w:t>
      </w:r>
      <w:r w:rsidR="00915E88" w:rsidRPr="00DB6B96">
        <w:rPr>
          <w:rFonts w:ascii="Times New Roman" w:hAnsi="Times New Roman" w:cs="Times New Roman"/>
          <w:sz w:val="24"/>
          <w:szCs w:val="24"/>
        </w:rPr>
        <w:t xml:space="preserve">usually </w:t>
      </w:r>
      <w:r w:rsidR="008C59D2" w:rsidRPr="00DB6B96">
        <w:rPr>
          <w:rFonts w:ascii="Times New Roman" w:hAnsi="Times New Roman" w:cs="Times New Roman"/>
          <w:sz w:val="24"/>
          <w:szCs w:val="24"/>
        </w:rPr>
        <w:t xml:space="preserve">produced a report containing the various panel presentations and related material. In respect of the Thirteenth UN Crime Congress, thanks to cooperation between the UNODC and the host government, much of this material has been made available </w:t>
      </w:r>
      <w:r w:rsidR="005B39C6">
        <w:rPr>
          <w:rFonts w:ascii="Times New Roman" w:hAnsi="Times New Roman" w:cs="Times New Roman"/>
          <w:sz w:val="24"/>
          <w:szCs w:val="24"/>
        </w:rPr>
        <w:t xml:space="preserve">very quickly </w:t>
      </w:r>
      <w:r w:rsidR="008C59D2" w:rsidRPr="00DB6B96">
        <w:rPr>
          <w:rFonts w:ascii="Times New Roman" w:hAnsi="Times New Roman" w:cs="Times New Roman"/>
          <w:sz w:val="24"/>
          <w:szCs w:val="24"/>
        </w:rPr>
        <w:t>through the Congress website,</w:t>
      </w:r>
      <w:r w:rsidR="008C59D2" w:rsidRPr="00DB6B96">
        <w:rPr>
          <w:rStyle w:val="FootnoteReference"/>
          <w:rFonts w:ascii="Times New Roman" w:hAnsi="Times New Roman" w:cs="Times New Roman"/>
          <w:sz w:val="24"/>
          <w:szCs w:val="24"/>
        </w:rPr>
        <w:footnoteReference w:id="11"/>
      </w:r>
      <w:r w:rsidR="008C59D2" w:rsidRPr="00DB6B96">
        <w:rPr>
          <w:rFonts w:ascii="Times New Roman" w:hAnsi="Times New Roman" w:cs="Times New Roman"/>
          <w:sz w:val="24"/>
          <w:szCs w:val="24"/>
        </w:rPr>
        <w:t xml:space="preserve"> thus providing a wealth of information </w:t>
      </w:r>
      <w:r w:rsidR="00915E88" w:rsidRPr="00DB6B96">
        <w:rPr>
          <w:rFonts w:ascii="Times New Roman" w:hAnsi="Times New Roman" w:cs="Times New Roman"/>
          <w:sz w:val="24"/>
          <w:szCs w:val="24"/>
        </w:rPr>
        <w:t xml:space="preserve">even </w:t>
      </w:r>
      <w:r w:rsidR="008C59D2" w:rsidRPr="00DB6B96">
        <w:rPr>
          <w:rFonts w:ascii="Times New Roman" w:hAnsi="Times New Roman" w:cs="Times New Roman"/>
          <w:sz w:val="24"/>
          <w:szCs w:val="24"/>
        </w:rPr>
        <w:t xml:space="preserve">for </w:t>
      </w:r>
      <w:r w:rsidR="00915E88" w:rsidRPr="00DB6B96">
        <w:rPr>
          <w:rFonts w:ascii="Times New Roman" w:hAnsi="Times New Roman" w:cs="Times New Roman"/>
          <w:sz w:val="24"/>
          <w:szCs w:val="24"/>
        </w:rPr>
        <w:t xml:space="preserve">those </w:t>
      </w:r>
      <w:r w:rsidR="008C59D2" w:rsidRPr="00DB6B96">
        <w:rPr>
          <w:rFonts w:ascii="Times New Roman" w:hAnsi="Times New Roman" w:cs="Times New Roman"/>
          <w:sz w:val="24"/>
          <w:szCs w:val="24"/>
        </w:rPr>
        <w:t xml:space="preserve">practitioners, policy-makers and researchers around the world </w:t>
      </w:r>
      <w:r w:rsidR="00915E88" w:rsidRPr="00DB6B96">
        <w:rPr>
          <w:rFonts w:ascii="Times New Roman" w:hAnsi="Times New Roman" w:cs="Times New Roman"/>
          <w:sz w:val="24"/>
          <w:szCs w:val="24"/>
        </w:rPr>
        <w:t>who had no</w:t>
      </w:r>
      <w:r w:rsidR="006527B8" w:rsidRPr="00DB6B96">
        <w:rPr>
          <w:rFonts w:ascii="Times New Roman" w:hAnsi="Times New Roman" w:cs="Times New Roman"/>
          <w:sz w:val="24"/>
          <w:szCs w:val="24"/>
        </w:rPr>
        <w:t>t</w:t>
      </w:r>
      <w:r w:rsidR="00915E88" w:rsidRPr="00DB6B96">
        <w:rPr>
          <w:rFonts w:ascii="Times New Roman" w:hAnsi="Times New Roman" w:cs="Times New Roman"/>
          <w:sz w:val="24"/>
          <w:szCs w:val="24"/>
        </w:rPr>
        <w:t xml:space="preserve"> participated, and in this way</w:t>
      </w:r>
      <w:r w:rsidR="008C59D2" w:rsidRPr="00DB6B96">
        <w:rPr>
          <w:rFonts w:ascii="Times New Roman" w:hAnsi="Times New Roman" w:cs="Times New Roman"/>
          <w:sz w:val="24"/>
          <w:szCs w:val="24"/>
        </w:rPr>
        <w:t xml:space="preserve"> increasing the impact of the Congresses.</w:t>
      </w:r>
    </w:p>
    <w:p w14:paraId="1C10D308" w14:textId="77777777" w:rsidR="008C59D2" w:rsidRPr="00DB6B96" w:rsidRDefault="008C59D2" w:rsidP="00E6618B">
      <w:pPr>
        <w:spacing w:after="0" w:line="276" w:lineRule="auto"/>
        <w:rPr>
          <w:rFonts w:ascii="Times New Roman" w:hAnsi="Times New Roman" w:cs="Times New Roman"/>
          <w:sz w:val="24"/>
          <w:szCs w:val="24"/>
        </w:rPr>
      </w:pPr>
    </w:p>
    <w:p w14:paraId="1667B869" w14:textId="540ABA5C" w:rsidR="00A764AE" w:rsidRPr="00DB6B96" w:rsidRDefault="006969C9" w:rsidP="00E6618B">
      <w:pPr>
        <w:spacing w:after="0" w:line="276" w:lineRule="auto"/>
        <w:rPr>
          <w:rFonts w:ascii="Times New Roman" w:hAnsi="Times New Roman" w:cs="Times New Roman"/>
          <w:sz w:val="24"/>
          <w:szCs w:val="24"/>
        </w:rPr>
      </w:pPr>
      <w:r w:rsidRPr="00DB6B96">
        <w:rPr>
          <w:rFonts w:ascii="Times New Roman" w:hAnsi="Times New Roman" w:cs="Times New Roman"/>
          <w:sz w:val="24"/>
          <w:szCs w:val="24"/>
        </w:rPr>
        <w:t xml:space="preserve">Finally, it may be noted that over the past two decades, </w:t>
      </w:r>
      <w:r w:rsidR="005D24F2" w:rsidRPr="00DB6B96">
        <w:rPr>
          <w:rFonts w:ascii="Times New Roman" w:hAnsi="Times New Roman" w:cs="Times New Roman"/>
          <w:sz w:val="24"/>
          <w:szCs w:val="24"/>
        </w:rPr>
        <w:t>both the UN Secretariat and the UN Crime Commission have</w:t>
      </w:r>
      <w:r w:rsidRPr="00DB6B96">
        <w:rPr>
          <w:rFonts w:ascii="Times New Roman" w:hAnsi="Times New Roman" w:cs="Times New Roman"/>
          <w:sz w:val="24"/>
          <w:szCs w:val="24"/>
        </w:rPr>
        <w:t xml:space="preserve"> devoted increasing attention to ensuring that the UN Crime Congresses are not “one-off” events, which are forgotten as soon as preparations begin on the next five-year cycle. </w:t>
      </w:r>
      <w:r w:rsidR="005D24F2" w:rsidRPr="00DB6B96">
        <w:rPr>
          <w:rFonts w:ascii="Times New Roman" w:hAnsi="Times New Roman" w:cs="Times New Roman"/>
          <w:sz w:val="24"/>
          <w:szCs w:val="24"/>
        </w:rPr>
        <w:t>Following the Thirteenth UN Crime Congress</w:t>
      </w:r>
      <w:r w:rsidR="00A24FB8">
        <w:rPr>
          <w:rFonts w:ascii="Times New Roman" w:hAnsi="Times New Roman" w:cs="Times New Roman"/>
          <w:sz w:val="24"/>
          <w:szCs w:val="24"/>
        </w:rPr>
        <w:t xml:space="preserve"> in Doha (2015)</w:t>
      </w:r>
      <w:r w:rsidR="005D24F2" w:rsidRPr="00DB6B96">
        <w:rPr>
          <w:rFonts w:ascii="Times New Roman" w:hAnsi="Times New Roman" w:cs="Times New Roman"/>
          <w:sz w:val="24"/>
          <w:szCs w:val="24"/>
        </w:rPr>
        <w:t xml:space="preserve">, the Secretariat has even established an operational programme to take forward the Doha Declaration. </w:t>
      </w:r>
      <w:r w:rsidRPr="00DB6B96">
        <w:rPr>
          <w:rFonts w:ascii="Times New Roman" w:hAnsi="Times New Roman" w:cs="Times New Roman"/>
          <w:sz w:val="24"/>
          <w:szCs w:val="24"/>
        </w:rPr>
        <w:t>A standing item on the agenda of the UN Crime Commission is the UN Crime Congresses, during which implementation of action points raised by the previous Congress is reviewed and discussed, at the same time as the preparations for the next Congress are advanced. This ensures continuity in the process.</w:t>
      </w:r>
    </w:p>
    <w:p w14:paraId="2B414AB2" w14:textId="799010B2" w:rsidR="005044BD" w:rsidRPr="00DB6B96" w:rsidRDefault="005044BD" w:rsidP="00E6618B">
      <w:pPr>
        <w:spacing w:after="0" w:line="276" w:lineRule="auto"/>
        <w:rPr>
          <w:rFonts w:ascii="Times New Roman" w:hAnsi="Times New Roman" w:cs="Times New Roman"/>
          <w:sz w:val="24"/>
          <w:szCs w:val="24"/>
        </w:rPr>
      </w:pPr>
    </w:p>
    <w:sectPr w:rsidR="005044BD" w:rsidRPr="00DB6B96">
      <w:headerReference w:type="default" r:id="rId12"/>
      <w:pgSz w:w="12240" w:h="15840"/>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810E" w14:textId="77777777" w:rsidR="008071FA" w:rsidRDefault="008071FA" w:rsidP="00AB7D33">
      <w:pPr>
        <w:spacing w:after="0" w:line="240" w:lineRule="auto"/>
      </w:pPr>
      <w:r>
        <w:separator/>
      </w:r>
    </w:p>
  </w:endnote>
  <w:endnote w:type="continuationSeparator" w:id="0">
    <w:p w14:paraId="7B91C1F8" w14:textId="77777777" w:rsidR="008071FA" w:rsidRDefault="008071FA" w:rsidP="00AB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AE27" w14:textId="77777777" w:rsidR="008071FA" w:rsidRDefault="008071FA" w:rsidP="00AB7D33">
      <w:pPr>
        <w:spacing w:after="0" w:line="240" w:lineRule="auto"/>
      </w:pPr>
      <w:r>
        <w:separator/>
      </w:r>
    </w:p>
  </w:footnote>
  <w:footnote w:type="continuationSeparator" w:id="0">
    <w:p w14:paraId="24CC496E" w14:textId="77777777" w:rsidR="008071FA" w:rsidRDefault="008071FA" w:rsidP="00AB7D33">
      <w:pPr>
        <w:spacing w:after="0" w:line="240" w:lineRule="auto"/>
      </w:pPr>
      <w:r>
        <w:continuationSeparator/>
      </w:r>
    </w:p>
  </w:footnote>
  <w:footnote w:id="1">
    <w:p w14:paraId="7CDDD15A" w14:textId="77777777" w:rsidR="002633BD" w:rsidRPr="006919A6" w:rsidRDefault="002633BD" w:rsidP="006919A6">
      <w:pPr>
        <w:pStyle w:val="FootnoteText"/>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GA resolution A/RES/46/152, para 29. Further refinements are provided in ECOSOC resolution 1992/24 and GA resolution A/RES/56/119 (2002).</w:t>
      </w:r>
    </w:p>
  </w:footnote>
  <w:footnote w:id="2">
    <w:p w14:paraId="12333389" w14:textId="388CD19F" w:rsidR="007B7669" w:rsidRPr="006919A6" w:rsidRDefault="007B7669" w:rsidP="006919A6">
      <w:pPr>
        <w:pStyle w:val="FootnoteText"/>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See </w:t>
      </w:r>
      <w:proofErr w:type="spellStart"/>
      <w:r w:rsidRPr="006919A6">
        <w:rPr>
          <w:rFonts w:ascii="Times New Roman" w:hAnsi="Times New Roman" w:cs="Times New Roman"/>
        </w:rPr>
        <w:t>Joutsen</w:t>
      </w:r>
      <w:proofErr w:type="spellEnd"/>
      <w:r w:rsidRPr="006919A6">
        <w:rPr>
          <w:rFonts w:ascii="Times New Roman" w:hAnsi="Times New Roman" w:cs="Times New Roman"/>
        </w:rPr>
        <w:t>, Matti (2019), The Evolution of the United Nations Congresses on Crime Prevention and Criminal Justice, Thailand Institute of Justice.</w:t>
      </w:r>
    </w:p>
    <w:p w14:paraId="0D529D3A" w14:textId="7A17BC2E" w:rsidR="007B7669" w:rsidRPr="006919A6" w:rsidRDefault="007B7669" w:rsidP="0069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6919A6">
        <w:rPr>
          <w:rFonts w:ascii="Times New Roman" w:hAnsi="Times New Roman" w:cs="Times New Roman"/>
          <w:sz w:val="20"/>
          <w:szCs w:val="20"/>
        </w:rPr>
        <w:t xml:space="preserve">   As a point of comparison, the UN Commission on Narcotic Drugs does not have a corresponding world congress that would serve </w:t>
      </w:r>
      <w:r w:rsidR="006919A6" w:rsidRPr="006919A6">
        <w:rPr>
          <w:rFonts w:ascii="Times New Roman" w:hAnsi="Times New Roman" w:cs="Times New Roman"/>
          <w:sz w:val="20"/>
          <w:szCs w:val="20"/>
        </w:rPr>
        <w:t xml:space="preserve">as an indirect pathway to infusing new ideas into global (and national) drug policy. </w:t>
      </w:r>
    </w:p>
  </w:footnote>
  <w:footnote w:id="3">
    <w:p w14:paraId="73DA77B9" w14:textId="4C92A11D" w:rsidR="00477EEA" w:rsidRPr="006919A6" w:rsidRDefault="00477EEA" w:rsidP="006919A6">
      <w:pPr>
        <w:pStyle w:val="FootnoteText"/>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For reasons of simplicity, the description </w:t>
      </w:r>
      <w:r w:rsidR="009F6377" w:rsidRPr="006919A6">
        <w:rPr>
          <w:rFonts w:ascii="Times New Roman" w:hAnsi="Times New Roman" w:cs="Times New Roman"/>
        </w:rPr>
        <w:t xml:space="preserve">given </w:t>
      </w:r>
      <w:r w:rsidRPr="006919A6">
        <w:rPr>
          <w:rFonts w:ascii="Times New Roman" w:hAnsi="Times New Roman" w:cs="Times New Roman"/>
        </w:rPr>
        <w:t xml:space="preserve">in this guide </w:t>
      </w:r>
      <w:r w:rsidR="009F6377" w:rsidRPr="006919A6">
        <w:rPr>
          <w:rFonts w:ascii="Times New Roman" w:hAnsi="Times New Roman" w:cs="Times New Roman"/>
        </w:rPr>
        <w:t xml:space="preserve">regarding </w:t>
      </w:r>
      <w:r w:rsidRPr="006919A6">
        <w:rPr>
          <w:rFonts w:ascii="Times New Roman" w:hAnsi="Times New Roman" w:cs="Times New Roman"/>
        </w:rPr>
        <w:t xml:space="preserve">issues such as when the high-level segment is held, and how many agenda items and workshops are to be found in the programme, applies to the Kyoto Congress. </w:t>
      </w:r>
      <w:r w:rsidR="009F6377" w:rsidRPr="006919A6">
        <w:rPr>
          <w:rFonts w:ascii="Times New Roman" w:hAnsi="Times New Roman" w:cs="Times New Roman"/>
        </w:rPr>
        <w:t>Earlier UN Crime Congresses, for example, have had up to six agenda items.</w:t>
      </w:r>
    </w:p>
  </w:footnote>
  <w:footnote w:id="4">
    <w:p w14:paraId="0038F78E" w14:textId="524FCBC4" w:rsidR="00B1545C" w:rsidRPr="006919A6" w:rsidRDefault="00B1545C" w:rsidP="006919A6">
      <w:pPr>
        <w:pStyle w:val="FootnoteText"/>
        <w:jc w:val="both"/>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Information on the PNI network and on the individual institutes is available at </w:t>
      </w:r>
      <w:hyperlink r:id="rId1" w:history="1">
        <w:r w:rsidRPr="006919A6">
          <w:rPr>
            <w:rStyle w:val="Hyperlink"/>
            <w:rFonts w:ascii="Times New Roman" w:hAnsi="Times New Roman" w:cs="Times New Roman"/>
            <w:color w:val="2E74B5" w:themeColor="accent5" w:themeShade="BF"/>
          </w:rPr>
          <w:t>https://www.unodc.org/unodc/en/commissions/CCPCJ/PNI/institutes.html</w:t>
        </w:r>
      </w:hyperlink>
      <w:r w:rsidRPr="006919A6">
        <w:rPr>
          <w:rFonts w:ascii="Times New Roman" w:hAnsi="Times New Roman" w:cs="Times New Roman"/>
        </w:rPr>
        <w:t xml:space="preserve"> </w:t>
      </w:r>
    </w:p>
  </w:footnote>
  <w:footnote w:id="5">
    <w:p w14:paraId="41001F5F" w14:textId="533BA8D4" w:rsidR="00CB551B" w:rsidRPr="006919A6" w:rsidRDefault="00CB551B" w:rsidP="006919A6">
      <w:pPr>
        <w:pStyle w:val="FootnoteText"/>
        <w:jc w:val="both"/>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The six official working languages of the UN are Arabic, Chinese, English, French, Russian and Spanish. </w:t>
      </w:r>
    </w:p>
  </w:footnote>
  <w:footnote w:id="6">
    <w:p w14:paraId="6E921660" w14:textId="5719D08A" w:rsidR="00D3191F" w:rsidRPr="006919A6" w:rsidRDefault="00D3191F" w:rsidP="006919A6">
      <w:pPr>
        <w:pStyle w:val="FootnoteText"/>
        <w:jc w:val="both"/>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The final </w:t>
      </w:r>
      <w:r w:rsidR="009F6377" w:rsidRPr="006919A6">
        <w:rPr>
          <w:rFonts w:ascii="Times New Roman" w:hAnsi="Times New Roman" w:cs="Times New Roman"/>
        </w:rPr>
        <w:t>agenda will not be formally approved until the opening session of the Congress.</w:t>
      </w:r>
      <w:r w:rsidRPr="006919A6">
        <w:rPr>
          <w:rFonts w:ascii="Times New Roman" w:hAnsi="Times New Roman" w:cs="Times New Roman"/>
        </w:rPr>
        <w:t xml:space="preserve"> It is possible that one agenda item and one Workshop will be assigned to the plenary.</w:t>
      </w:r>
    </w:p>
  </w:footnote>
  <w:footnote w:id="7">
    <w:p w14:paraId="0E8AB6D9" w14:textId="20829916" w:rsidR="009F6377" w:rsidRPr="006919A6" w:rsidRDefault="009F6377" w:rsidP="006919A6">
      <w:pPr>
        <w:pStyle w:val="FootnoteText"/>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w:t>
      </w:r>
      <w:r w:rsidR="009D568E" w:rsidRPr="006919A6">
        <w:rPr>
          <w:rFonts w:ascii="Times New Roman" w:hAnsi="Times New Roman" w:cs="Times New Roman"/>
        </w:rPr>
        <w:t>Before the 2015 UN Crime Congress, the chairperson</w:t>
      </w:r>
      <w:r w:rsidR="009D568E" w:rsidRPr="006919A6">
        <w:rPr>
          <w:rFonts w:ascii="Times New Roman" w:hAnsi="Times New Roman" w:cs="Times New Roman"/>
          <w:lang w:val="en-US"/>
        </w:rPr>
        <w:t>’</w:t>
      </w:r>
      <w:r w:rsidR="009D568E" w:rsidRPr="006919A6">
        <w:rPr>
          <w:rFonts w:ascii="Times New Roman" w:hAnsi="Times New Roman" w:cs="Times New Roman"/>
        </w:rPr>
        <w:t xml:space="preserve">s summary of and conclusions </w:t>
      </w:r>
      <w:proofErr w:type="gramStart"/>
      <w:r w:rsidR="009D568E" w:rsidRPr="006919A6">
        <w:rPr>
          <w:rFonts w:ascii="Times New Roman" w:hAnsi="Times New Roman" w:cs="Times New Roman"/>
        </w:rPr>
        <w:t>on the basis of</w:t>
      </w:r>
      <w:proofErr w:type="gramEnd"/>
      <w:r w:rsidR="009D568E" w:rsidRPr="006919A6">
        <w:rPr>
          <w:rFonts w:ascii="Times New Roman" w:hAnsi="Times New Roman" w:cs="Times New Roman"/>
        </w:rPr>
        <w:t xml:space="preserve"> the discussions did not excite any controversy. A sign of the increasing politicization of the debate in the UN Crime Congress is that the chairperson’s summary and conclusions at the 2015 UN Crime Congress were challenged, leading to the adoption of the formulation referred to here in the text.</w:t>
      </w:r>
    </w:p>
  </w:footnote>
  <w:footnote w:id="8">
    <w:p w14:paraId="493DD8AF" w14:textId="019F7B2C" w:rsidR="00CB551B" w:rsidRPr="006919A6" w:rsidRDefault="00CB551B" w:rsidP="006919A6">
      <w:pPr>
        <w:pStyle w:val="FootnoteText"/>
        <w:jc w:val="both"/>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It has often proven difficult to wean participants – and indeed the expert panellists – away from the reading of prepared statements and draw them into an “open dialogue”. This difficulty, of course, is all too familiar at </w:t>
      </w:r>
      <w:r w:rsidR="009D568E" w:rsidRPr="006919A6">
        <w:rPr>
          <w:rFonts w:ascii="Times New Roman" w:hAnsi="Times New Roman" w:cs="Times New Roman"/>
        </w:rPr>
        <w:t xml:space="preserve">academic and professional </w:t>
      </w:r>
      <w:r w:rsidRPr="006919A6">
        <w:rPr>
          <w:rFonts w:ascii="Times New Roman" w:hAnsi="Times New Roman" w:cs="Times New Roman"/>
        </w:rPr>
        <w:t>conferences around the world, no matter what the subject. The difficulty is all the greater when the participants at a UN Crime Congress Workshop number in the hundreds, and they come from different cultures and backgrounds, with different debating styles.</w:t>
      </w:r>
    </w:p>
  </w:footnote>
  <w:footnote w:id="9">
    <w:p w14:paraId="6D6F7938" w14:textId="77777777" w:rsidR="008A552A" w:rsidRPr="006919A6" w:rsidRDefault="008A552A" w:rsidP="006919A6">
      <w:pPr>
        <w:pStyle w:val="FootnoteText"/>
        <w:jc w:val="both"/>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See, for example, A/RES/72/192, para. 17.</w:t>
      </w:r>
    </w:p>
  </w:footnote>
  <w:footnote w:id="10">
    <w:p w14:paraId="688A4A7C" w14:textId="77777777" w:rsidR="008A552A" w:rsidRPr="006919A6" w:rsidRDefault="008A552A" w:rsidP="006919A6">
      <w:pPr>
        <w:pStyle w:val="FootnoteText"/>
        <w:jc w:val="both"/>
        <w:rPr>
          <w:rFonts w:ascii="Times New Roman" w:hAnsi="Times New Roman" w:cs="Times New Roman"/>
        </w:rPr>
      </w:pPr>
      <w:r w:rsidRPr="006919A6">
        <w:rPr>
          <w:rStyle w:val="FootnoteReference"/>
          <w:rFonts w:ascii="Times New Roman" w:hAnsi="Times New Roman" w:cs="Times New Roman"/>
        </w:rPr>
        <w:footnoteRef/>
      </w:r>
      <w:r w:rsidRPr="006919A6">
        <w:rPr>
          <w:rFonts w:ascii="Times New Roman" w:hAnsi="Times New Roman" w:cs="Times New Roman"/>
        </w:rPr>
        <w:t xml:space="preserve"> Through the efforts of Mr Hill and those of his team of volunteer “interns”, ancillary meetings at the more recent UN Crime Congresses have also been provided with interpretation as needed, and summaries of the different ancillary meetings have been made available.</w:t>
      </w:r>
    </w:p>
  </w:footnote>
  <w:footnote w:id="11">
    <w:p w14:paraId="2A8EBA55" w14:textId="38C8E9AC" w:rsidR="00B1545C" w:rsidRPr="006919A6" w:rsidRDefault="00B1545C" w:rsidP="006919A6">
      <w:pPr>
        <w:pStyle w:val="FootnoteText"/>
        <w:jc w:val="both"/>
        <w:rPr>
          <w:rFonts w:ascii="Times New Roman" w:hAnsi="Times New Roman" w:cs="Times New Roman"/>
          <w:lang w:val="en-US"/>
        </w:rPr>
      </w:pPr>
      <w:r w:rsidRPr="006919A6">
        <w:rPr>
          <w:rStyle w:val="FootnoteReference"/>
          <w:rFonts w:ascii="Times New Roman" w:hAnsi="Times New Roman" w:cs="Times New Roman"/>
        </w:rPr>
        <w:footnoteRef/>
      </w:r>
      <w:r w:rsidRPr="006919A6">
        <w:rPr>
          <w:rFonts w:ascii="Times New Roman" w:hAnsi="Times New Roman" w:cs="Times New Roman"/>
        </w:rPr>
        <w:t xml:space="preserve"> </w:t>
      </w:r>
      <w:hyperlink r:id="rId2" w:history="1">
        <w:r w:rsidRPr="006919A6">
          <w:rPr>
            <w:rStyle w:val="Hyperlink"/>
            <w:rFonts w:ascii="Times New Roman" w:hAnsi="Times New Roman" w:cs="Times New Roman"/>
            <w:color w:val="2E74B5" w:themeColor="accent5" w:themeShade="BF"/>
          </w:rPr>
          <w:t>http://www.unodc.org/congress/en/previous/previous-13.html</w:t>
        </w:r>
      </w:hyperlink>
      <w:r w:rsidRPr="006919A6">
        <w:rPr>
          <w:rFonts w:ascii="Times New Roman" w:hAnsi="Times New Roman" w:cs="Times New Roman"/>
          <w:color w:val="2E74B5" w:themeColor="accent5" w:themeShade="B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215366"/>
      <w:docPartObj>
        <w:docPartGallery w:val="Page Numbers (Top of Page)"/>
        <w:docPartUnique/>
      </w:docPartObj>
    </w:sdtPr>
    <w:sdtEndPr>
      <w:rPr>
        <w:noProof/>
      </w:rPr>
    </w:sdtEndPr>
    <w:sdtContent>
      <w:p w14:paraId="281B2CFF" w14:textId="031C83EB" w:rsidR="00B1545C" w:rsidRDefault="00B1545C">
        <w:pPr>
          <w:pStyle w:val="Header"/>
          <w:jc w:val="center"/>
        </w:pPr>
        <w:r>
          <w:fldChar w:fldCharType="begin"/>
        </w:r>
        <w:r>
          <w:instrText xml:space="preserve"> PAGE   \* MERGEFORMAT </w:instrText>
        </w:r>
        <w:r>
          <w:fldChar w:fldCharType="separate"/>
        </w:r>
        <w:r w:rsidR="005B39C6">
          <w:rPr>
            <w:noProof/>
          </w:rPr>
          <w:t>9</w:t>
        </w:r>
        <w:r>
          <w:rPr>
            <w:noProof/>
          </w:rPr>
          <w:fldChar w:fldCharType="end"/>
        </w:r>
      </w:p>
    </w:sdtContent>
  </w:sdt>
  <w:p w14:paraId="1F082BB3" w14:textId="77777777" w:rsidR="00B1545C" w:rsidRDefault="00B1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4C7"/>
    <w:multiLevelType w:val="hybridMultilevel"/>
    <w:tmpl w:val="3B325034"/>
    <w:lvl w:ilvl="0" w:tplc="526A198A">
      <w:start w:val="46"/>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48FBE4">
      <w:start w:val="26"/>
      <w:numFmt w:val="decimal"/>
      <w:lvlRestart w:val="0"/>
      <w:lvlText w:val="%2"/>
      <w:lvlJc w:val="left"/>
      <w:pPr>
        <w:ind w:left="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64D7D4">
      <w:start w:val="1"/>
      <w:numFmt w:val="lowerRoman"/>
      <w:lvlText w:val="%3"/>
      <w:lvlJc w:val="left"/>
      <w:pPr>
        <w:ind w:left="1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30D2F6">
      <w:start w:val="1"/>
      <w:numFmt w:val="decimal"/>
      <w:lvlText w:val="%4"/>
      <w:lvlJc w:val="left"/>
      <w:pPr>
        <w:ind w:left="2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908188">
      <w:start w:val="1"/>
      <w:numFmt w:val="lowerLetter"/>
      <w:lvlText w:val="%5"/>
      <w:lvlJc w:val="left"/>
      <w:pPr>
        <w:ind w:left="3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BE93CC">
      <w:start w:val="1"/>
      <w:numFmt w:val="lowerRoman"/>
      <w:lvlText w:val="%6"/>
      <w:lvlJc w:val="left"/>
      <w:pPr>
        <w:ind w:left="3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6C1BF0">
      <w:start w:val="1"/>
      <w:numFmt w:val="decimal"/>
      <w:lvlText w:val="%7"/>
      <w:lvlJc w:val="left"/>
      <w:pPr>
        <w:ind w:left="4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DA62AE">
      <w:start w:val="1"/>
      <w:numFmt w:val="lowerLetter"/>
      <w:lvlText w:val="%8"/>
      <w:lvlJc w:val="left"/>
      <w:pPr>
        <w:ind w:left="5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8A79F0">
      <w:start w:val="1"/>
      <w:numFmt w:val="lowerRoman"/>
      <w:lvlText w:val="%9"/>
      <w:lvlJc w:val="left"/>
      <w:pPr>
        <w:ind w:left="6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F6732"/>
    <w:multiLevelType w:val="hybridMultilevel"/>
    <w:tmpl w:val="E63AED3C"/>
    <w:lvl w:ilvl="0" w:tplc="A140C2A0">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07724E"/>
    <w:multiLevelType w:val="hybridMultilevel"/>
    <w:tmpl w:val="FD2ACC16"/>
    <w:lvl w:ilvl="0" w:tplc="BB2C3F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C6E59"/>
    <w:multiLevelType w:val="hybridMultilevel"/>
    <w:tmpl w:val="BF14FDF2"/>
    <w:lvl w:ilvl="0" w:tplc="A970D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17D5D"/>
    <w:multiLevelType w:val="hybridMultilevel"/>
    <w:tmpl w:val="1E365144"/>
    <w:lvl w:ilvl="0" w:tplc="96E0B5C6">
      <w:start w:val="2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57924C9"/>
    <w:multiLevelType w:val="multilevel"/>
    <w:tmpl w:val="E58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67D91"/>
    <w:multiLevelType w:val="hybridMultilevel"/>
    <w:tmpl w:val="0B22967C"/>
    <w:lvl w:ilvl="0" w:tplc="8FB6DC3E">
      <w:start w:val="3"/>
      <w:numFmt w:val="decimal"/>
      <w:lvlText w:val="%1."/>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066E72">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C2D8C2">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8CC674">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5411EC">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7816CE">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E49286">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60856C">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162C96">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C92488"/>
    <w:multiLevelType w:val="hybridMultilevel"/>
    <w:tmpl w:val="C370209E"/>
    <w:lvl w:ilvl="0" w:tplc="50646986">
      <w:start w:val="1"/>
      <w:numFmt w:val="bullet"/>
      <w:lvlText w:val="-"/>
      <w:lvlJc w:val="left"/>
      <w:pPr>
        <w:ind w:left="352" w:hanging="360"/>
      </w:pPr>
      <w:rPr>
        <w:rFonts w:ascii="Calibri" w:eastAsiaTheme="minorHAnsi" w:hAnsi="Calibri" w:cs="Calibri" w:hint="default"/>
      </w:rPr>
    </w:lvl>
    <w:lvl w:ilvl="1" w:tplc="04090003" w:tentative="1">
      <w:start w:val="1"/>
      <w:numFmt w:val="bullet"/>
      <w:lvlText w:val="o"/>
      <w:lvlJc w:val="left"/>
      <w:pPr>
        <w:ind w:left="1072" w:hanging="360"/>
      </w:pPr>
      <w:rPr>
        <w:rFonts w:ascii="Courier New" w:hAnsi="Courier New" w:cs="Courier New"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8" w15:restartNumberingAfterBreak="0">
    <w:nsid w:val="40E85808"/>
    <w:multiLevelType w:val="hybridMultilevel"/>
    <w:tmpl w:val="C9CACF06"/>
    <w:lvl w:ilvl="0" w:tplc="D2B2A78E">
      <w:start w:val="1"/>
      <w:numFmt w:val="lowerLetter"/>
      <w:lvlText w:val="(%1)"/>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D0AF54">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928E8A">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9AE9EA">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56443A">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1E5B2E">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EEDDA">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F8D7C6">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4C5B48">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BD1469"/>
    <w:multiLevelType w:val="hybridMultilevel"/>
    <w:tmpl w:val="020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55952"/>
    <w:multiLevelType w:val="hybridMultilevel"/>
    <w:tmpl w:val="7EE2299C"/>
    <w:lvl w:ilvl="0" w:tplc="2C74DE22">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1" w15:restartNumberingAfterBreak="0">
    <w:nsid w:val="4AEC7881"/>
    <w:multiLevelType w:val="hybridMultilevel"/>
    <w:tmpl w:val="7AE07FB0"/>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4B11143D"/>
    <w:multiLevelType w:val="multilevel"/>
    <w:tmpl w:val="213C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212CA"/>
    <w:multiLevelType w:val="hybridMultilevel"/>
    <w:tmpl w:val="6BAAFAB2"/>
    <w:lvl w:ilvl="0" w:tplc="41188A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377C2"/>
    <w:multiLevelType w:val="multilevel"/>
    <w:tmpl w:val="4A6679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3DC4D16"/>
    <w:multiLevelType w:val="hybridMultilevel"/>
    <w:tmpl w:val="2E54909A"/>
    <w:lvl w:ilvl="0" w:tplc="FC1C4102">
      <w:start w:val="1"/>
      <w:numFmt w:val="decimal"/>
      <w:lvlText w:val="%1."/>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D87E06">
      <w:start w:val="1"/>
      <w:numFmt w:val="lowerLetter"/>
      <w:lvlText w:val="%2"/>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0A9076">
      <w:start w:val="1"/>
      <w:numFmt w:val="lowerRoman"/>
      <w:lvlText w:val="%3"/>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905C10">
      <w:start w:val="1"/>
      <w:numFmt w:val="decimal"/>
      <w:lvlText w:val="%4"/>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A0A2DC">
      <w:start w:val="1"/>
      <w:numFmt w:val="lowerLetter"/>
      <w:lvlText w:val="%5"/>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E87FB0">
      <w:start w:val="1"/>
      <w:numFmt w:val="lowerRoman"/>
      <w:lvlText w:val="%6"/>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5CA564">
      <w:start w:val="1"/>
      <w:numFmt w:val="decimal"/>
      <w:lvlText w:val="%7"/>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E49514">
      <w:start w:val="1"/>
      <w:numFmt w:val="lowerLetter"/>
      <w:lvlText w:val="%8"/>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1626D8">
      <w:start w:val="1"/>
      <w:numFmt w:val="lowerRoman"/>
      <w:lvlText w:val="%9"/>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CB3E7C"/>
    <w:multiLevelType w:val="hybridMultilevel"/>
    <w:tmpl w:val="B3ECF402"/>
    <w:lvl w:ilvl="0" w:tplc="691E17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5"/>
  </w:num>
  <w:num w:numId="5">
    <w:abstractNumId w:val="8"/>
  </w:num>
  <w:num w:numId="6">
    <w:abstractNumId w:val="6"/>
  </w:num>
  <w:num w:numId="7">
    <w:abstractNumId w:val="16"/>
  </w:num>
  <w:num w:numId="8">
    <w:abstractNumId w:val="9"/>
  </w:num>
  <w:num w:numId="9">
    <w:abstractNumId w:val="10"/>
  </w:num>
  <w:num w:numId="10">
    <w:abstractNumId w:val="3"/>
  </w:num>
  <w:num w:numId="11">
    <w:abstractNumId w:val="7"/>
  </w:num>
  <w:num w:numId="12">
    <w:abstractNumId w:val="12"/>
  </w:num>
  <w:num w:numId="13">
    <w:abstractNumId w:val="2"/>
  </w:num>
  <w:num w:numId="14">
    <w:abstractNumId w:val="0"/>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33"/>
    <w:rsid w:val="000025BE"/>
    <w:rsid w:val="00003678"/>
    <w:rsid w:val="00004DF1"/>
    <w:rsid w:val="0000555E"/>
    <w:rsid w:val="000058BD"/>
    <w:rsid w:val="00011B21"/>
    <w:rsid w:val="00015114"/>
    <w:rsid w:val="0001535C"/>
    <w:rsid w:val="00015CD1"/>
    <w:rsid w:val="00016BDC"/>
    <w:rsid w:val="000219C2"/>
    <w:rsid w:val="000222F2"/>
    <w:rsid w:val="0002516C"/>
    <w:rsid w:val="000277FA"/>
    <w:rsid w:val="00032AFC"/>
    <w:rsid w:val="000346D2"/>
    <w:rsid w:val="00036C86"/>
    <w:rsid w:val="00036D8E"/>
    <w:rsid w:val="00041D23"/>
    <w:rsid w:val="00043F5B"/>
    <w:rsid w:val="00044263"/>
    <w:rsid w:val="00052541"/>
    <w:rsid w:val="00054718"/>
    <w:rsid w:val="000708AD"/>
    <w:rsid w:val="000756D7"/>
    <w:rsid w:val="0008054D"/>
    <w:rsid w:val="0008501C"/>
    <w:rsid w:val="000850B0"/>
    <w:rsid w:val="00086972"/>
    <w:rsid w:val="00087D80"/>
    <w:rsid w:val="00095325"/>
    <w:rsid w:val="000A05F8"/>
    <w:rsid w:val="000A087D"/>
    <w:rsid w:val="000A3480"/>
    <w:rsid w:val="000A3CAF"/>
    <w:rsid w:val="000B2C6C"/>
    <w:rsid w:val="000B547B"/>
    <w:rsid w:val="000D436B"/>
    <w:rsid w:val="000D541E"/>
    <w:rsid w:val="000E017C"/>
    <w:rsid w:val="000E11E7"/>
    <w:rsid w:val="00100784"/>
    <w:rsid w:val="001038D0"/>
    <w:rsid w:val="0010760F"/>
    <w:rsid w:val="00114DD2"/>
    <w:rsid w:val="00125DA4"/>
    <w:rsid w:val="00130E9C"/>
    <w:rsid w:val="0014003F"/>
    <w:rsid w:val="00154B96"/>
    <w:rsid w:val="00154C85"/>
    <w:rsid w:val="00163ABC"/>
    <w:rsid w:val="001649DF"/>
    <w:rsid w:val="00186A3D"/>
    <w:rsid w:val="00192349"/>
    <w:rsid w:val="001973D5"/>
    <w:rsid w:val="001A1F75"/>
    <w:rsid w:val="001A5AC3"/>
    <w:rsid w:val="001A6DB1"/>
    <w:rsid w:val="001B002F"/>
    <w:rsid w:val="001B7894"/>
    <w:rsid w:val="001C2335"/>
    <w:rsid w:val="001C7572"/>
    <w:rsid w:val="001C7AF7"/>
    <w:rsid w:val="001D3076"/>
    <w:rsid w:val="001D46EF"/>
    <w:rsid w:val="001D49DD"/>
    <w:rsid w:val="001D7142"/>
    <w:rsid w:val="001F04F1"/>
    <w:rsid w:val="001F2721"/>
    <w:rsid w:val="001F60EB"/>
    <w:rsid w:val="00203BD3"/>
    <w:rsid w:val="0020659C"/>
    <w:rsid w:val="002066BB"/>
    <w:rsid w:val="00212581"/>
    <w:rsid w:val="002134F8"/>
    <w:rsid w:val="00213A8E"/>
    <w:rsid w:val="002147D1"/>
    <w:rsid w:val="002157F4"/>
    <w:rsid w:val="00215F23"/>
    <w:rsid w:val="00221A1D"/>
    <w:rsid w:val="00222037"/>
    <w:rsid w:val="002265F5"/>
    <w:rsid w:val="002312EA"/>
    <w:rsid w:val="00234431"/>
    <w:rsid w:val="0024316A"/>
    <w:rsid w:val="002516E5"/>
    <w:rsid w:val="00253716"/>
    <w:rsid w:val="00253FF8"/>
    <w:rsid w:val="002544A0"/>
    <w:rsid w:val="00256E4E"/>
    <w:rsid w:val="0026058A"/>
    <w:rsid w:val="00262ABF"/>
    <w:rsid w:val="002633BD"/>
    <w:rsid w:val="00267F16"/>
    <w:rsid w:val="00270F4F"/>
    <w:rsid w:val="0027117F"/>
    <w:rsid w:val="002711F2"/>
    <w:rsid w:val="00272B7C"/>
    <w:rsid w:val="0028097E"/>
    <w:rsid w:val="00285215"/>
    <w:rsid w:val="00291A69"/>
    <w:rsid w:val="0029393A"/>
    <w:rsid w:val="0029402E"/>
    <w:rsid w:val="00295C73"/>
    <w:rsid w:val="002A1F91"/>
    <w:rsid w:val="002B0FD0"/>
    <w:rsid w:val="002B2373"/>
    <w:rsid w:val="002C12FD"/>
    <w:rsid w:val="002D2A34"/>
    <w:rsid w:val="002D4A82"/>
    <w:rsid w:val="002D69EE"/>
    <w:rsid w:val="002E29D7"/>
    <w:rsid w:val="002E4839"/>
    <w:rsid w:val="002E60F6"/>
    <w:rsid w:val="002E732B"/>
    <w:rsid w:val="002F65C6"/>
    <w:rsid w:val="002F68D4"/>
    <w:rsid w:val="00300CDF"/>
    <w:rsid w:val="00301743"/>
    <w:rsid w:val="00307027"/>
    <w:rsid w:val="0032014D"/>
    <w:rsid w:val="00320787"/>
    <w:rsid w:val="00322B2F"/>
    <w:rsid w:val="00325256"/>
    <w:rsid w:val="00332AC3"/>
    <w:rsid w:val="00335397"/>
    <w:rsid w:val="00336395"/>
    <w:rsid w:val="00342B70"/>
    <w:rsid w:val="00354299"/>
    <w:rsid w:val="00371B2B"/>
    <w:rsid w:val="00371D86"/>
    <w:rsid w:val="0038274A"/>
    <w:rsid w:val="0038599A"/>
    <w:rsid w:val="00392708"/>
    <w:rsid w:val="003927E6"/>
    <w:rsid w:val="00396826"/>
    <w:rsid w:val="003A0216"/>
    <w:rsid w:val="003A2BAF"/>
    <w:rsid w:val="003A5BCF"/>
    <w:rsid w:val="003A5C1D"/>
    <w:rsid w:val="003B6354"/>
    <w:rsid w:val="003B67C5"/>
    <w:rsid w:val="003C1539"/>
    <w:rsid w:val="003C216C"/>
    <w:rsid w:val="003C4058"/>
    <w:rsid w:val="003C5EC4"/>
    <w:rsid w:val="003C63EA"/>
    <w:rsid w:val="003C6E4C"/>
    <w:rsid w:val="003D054D"/>
    <w:rsid w:val="003D1F07"/>
    <w:rsid w:val="003D2D96"/>
    <w:rsid w:val="003D5555"/>
    <w:rsid w:val="003D6949"/>
    <w:rsid w:val="003E3727"/>
    <w:rsid w:val="003E3A0B"/>
    <w:rsid w:val="003E5014"/>
    <w:rsid w:val="003E62A5"/>
    <w:rsid w:val="003F0239"/>
    <w:rsid w:val="003F0E1F"/>
    <w:rsid w:val="003F2203"/>
    <w:rsid w:val="003F63F6"/>
    <w:rsid w:val="003F65D2"/>
    <w:rsid w:val="003F7D7B"/>
    <w:rsid w:val="004001CE"/>
    <w:rsid w:val="00402841"/>
    <w:rsid w:val="00403466"/>
    <w:rsid w:val="00410827"/>
    <w:rsid w:val="00411DC7"/>
    <w:rsid w:val="004158D0"/>
    <w:rsid w:val="00415C65"/>
    <w:rsid w:val="00420BAB"/>
    <w:rsid w:val="00424CCE"/>
    <w:rsid w:val="0042531F"/>
    <w:rsid w:val="00434E58"/>
    <w:rsid w:val="00437CB7"/>
    <w:rsid w:val="00440286"/>
    <w:rsid w:val="0044459A"/>
    <w:rsid w:val="00446233"/>
    <w:rsid w:val="00446977"/>
    <w:rsid w:val="00447285"/>
    <w:rsid w:val="0045315F"/>
    <w:rsid w:val="004560A5"/>
    <w:rsid w:val="00462956"/>
    <w:rsid w:val="004638C8"/>
    <w:rsid w:val="0047041B"/>
    <w:rsid w:val="00476A02"/>
    <w:rsid w:val="004773DF"/>
    <w:rsid w:val="00477EEA"/>
    <w:rsid w:val="00483362"/>
    <w:rsid w:val="00485C25"/>
    <w:rsid w:val="004922D6"/>
    <w:rsid w:val="004A4B95"/>
    <w:rsid w:val="004B1338"/>
    <w:rsid w:val="004B2E0A"/>
    <w:rsid w:val="004B3933"/>
    <w:rsid w:val="004B4DDC"/>
    <w:rsid w:val="004B74D9"/>
    <w:rsid w:val="004C0218"/>
    <w:rsid w:val="004C5060"/>
    <w:rsid w:val="004C6EAF"/>
    <w:rsid w:val="004D14A9"/>
    <w:rsid w:val="004D3FD9"/>
    <w:rsid w:val="004E1965"/>
    <w:rsid w:val="004E1E52"/>
    <w:rsid w:val="004E333A"/>
    <w:rsid w:val="004E7074"/>
    <w:rsid w:val="004F1E5C"/>
    <w:rsid w:val="004F5339"/>
    <w:rsid w:val="005044BD"/>
    <w:rsid w:val="0051373C"/>
    <w:rsid w:val="00520A1C"/>
    <w:rsid w:val="00520AFE"/>
    <w:rsid w:val="00523B58"/>
    <w:rsid w:val="00532B35"/>
    <w:rsid w:val="00535F22"/>
    <w:rsid w:val="00536BAB"/>
    <w:rsid w:val="00544A34"/>
    <w:rsid w:val="00547B68"/>
    <w:rsid w:val="00553B20"/>
    <w:rsid w:val="00563051"/>
    <w:rsid w:val="00564743"/>
    <w:rsid w:val="005652A1"/>
    <w:rsid w:val="005722E3"/>
    <w:rsid w:val="005727C1"/>
    <w:rsid w:val="00574415"/>
    <w:rsid w:val="00577651"/>
    <w:rsid w:val="0057779A"/>
    <w:rsid w:val="00580884"/>
    <w:rsid w:val="00581365"/>
    <w:rsid w:val="0058425C"/>
    <w:rsid w:val="00584516"/>
    <w:rsid w:val="005976A6"/>
    <w:rsid w:val="005A17EE"/>
    <w:rsid w:val="005A4D03"/>
    <w:rsid w:val="005A6617"/>
    <w:rsid w:val="005A7B76"/>
    <w:rsid w:val="005A7CEC"/>
    <w:rsid w:val="005B1540"/>
    <w:rsid w:val="005B1D64"/>
    <w:rsid w:val="005B39C6"/>
    <w:rsid w:val="005B5109"/>
    <w:rsid w:val="005B5FED"/>
    <w:rsid w:val="005B60C4"/>
    <w:rsid w:val="005B74CF"/>
    <w:rsid w:val="005D24F2"/>
    <w:rsid w:val="005D763A"/>
    <w:rsid w:val="005E28E4"/>
    <w:rsid w:val="005F35FD"/>
    <w:rsid w:val="0060116D"/>
    <w:rsid w:val="006051B9"/>
    <w:rsid w:val="0060702C"/>
    <w:rsid w:val="00610D7F"/>
    <w:rsid w:val="00620709"/>
    <w:rsid w:val="00626746"/>
    <w:rsid w:val="006310A8"/>
    <w:rsid w:val="0063162D"/>
    <w:rsid w:val="00631D7C"/>
    <w:rsid w:val="00640DFF"/>
    <w:rsid w:val="00644A90"/>
    <w:rsid w:val="006453A2"/>
    <w:rsid w:val="0064560B"/>
    <w:rsid w:val="006527B8"/>
    <w:rsid w:val="00653FCC"/>
    <w:rsid w:val="006542D2"/>
    <w:rsid w:val="0066603D"/>
    <w:rsid w:val="00666F0B"/>
    <w:rsid w:val="00670A1E"/>
    <w:rsid w:val="00672768"/>
    <w:rsid w:val="00673EF0"/>
    <w:rsid w:val="00675C6C"/>
    <w:rsid w:val="006801B2"/>
    <w:rsid w:val="006851B6"/>
    <w:rsid w:val="006861FC"/>
    <w:rsid w:val="00690215"/>
    <w:rsid w:val="006919A6"/>
    <w:rsid w:val="006969C9"/>
    <w:rsid w:val="006A4E44"/>
    <w:rsid w:val="006A7BBD"/>
    <w:rsid w:val="006B2649"/>
    <w:rsid w:val="006B72D6"/>
    <w:rsid w:val="006C0471"/>
    <w:rsid w:val="006C4478"/>
    <w:rsid w:val="006C7DC1"/>
    <w:rsid w:val="006D1282"/>
    <w:rsid w:val="006D3175"/>
    <w:rsid w:val="006D53B0"/>
    <w:rsid w:val="006E489E"/>
    <w:rsid w:val="006E7891"/>
    <w:rsid w:val="006F0AE5"/>
    <w:rsid w:val="006F2EA0"/>
    <w:rsid w:val="00701E96"/>
    <w:rsid w:val="00703293"/>
    <w:rsid w:val="0070615B"/>
    <w:rsid w:val="007137EF"/>
    <w:rsid w:val="00715A83"/>
    <w:rsid w:val="0072037E"/>
    <w:rsid w:val="007208CF"/>
    <w:rsid w:val="0072158A"/>
    <w:rsid w:val="00730CC6"/>
    <w:rsid w:val="00731AEB"/>
    <w:rsid w:val="007329E7"/>
    <w:rsid w:val="0073799A"/>
    <w:rsid w:val="00747CD0"/>
    <w:rsid w:val="007510E9"/>
    <w:rsid w:val="00751960"/>
    <w:rsid w:val="00752B1A"/>
    <w:rsid w:val="007651FC"/>
    <w:rsid w:val="00767300"/>
    <w:rsid w:val="0077046E"/>
    <w:rsid w:val="007710F9"/>
    <w:rsid w:val="00771CA8"/>
    <w:rsid w:val="00772E89"/>
    <w:rsid w:val="00773B37"/>
    <w:rsid w:val="007760FA"/>
    <w:rsid w:val="00776FEE"/>
    <w:rsid w:val="0078079E"/>
    <w:rsid w:val="00780C5B"/>
    <w:rsid w:val="0078593A"/>
    <w:rsid w:val="00787A0A"/>
    <w:rsid w:val="007A4941"/>
    <w:rsid w:val="007A7F02"/>
    <w:rsid w:val="007B18A9"/>
    <w:rsid w:val="007B2E9A"/>
    <w:rsid w:val="007B58AF"/>
    <w:rsid w:val="007B5A4B"/>
    <w:rsid w:val="007B7669"/>
    <w:rsid w:val="007B78E4"/>
    <w:rsid w:val="007D292E"/>
    <w:rsid w:val="007D43A8"/>
    <w:rsid w:val="007E1826"/>
    <w:rsid w:val="007F05E6"/>
    <w:rsid w:val="007F153D"/>
    <w:rsid w:val="007F4A5F"/>
    <w:rsid w:val="008064FE"/>
    <w:rsid w:val="008065AA"/>
    <w:rsid w:val="008071FA"/>
    <w:rsid w:val="0082007A"/>
    <w:rsid w:val="00820D2E"/>
    <w:rsid w:val="0082715A"/>
    <w:rsid w:val="00834E59"/>
    <w:rsid w:val="00841EDE"/>
    <w:rsid w:val="00844378"/>
    <w:rsid w:val="008512CD"/>
    <w:rsid w:val="00854199"/>
    <w:rsid w:val="008620EB"/>
    <w:rsid w:val="00862659"/>
    <w:rsid w:val="00866345"/>
    <w:rsid w:val="00877BB6"/>
    <w:rsid w:val="0088079B"/>
    <w:rsid w:val="00886D81"/>
    <w:rsid w:val="0089352C"/>
    <w:rsid w:val="00896A85"/>
    <w:rsid w:val="008A0E5D"/>
    <w:rsid w:val="008A109E"/>
    <w:rsid w:val="008A3CA7"/>
    <w:rsid w:val="008A552A"/>
    <w:rsid w:val="008A6FC9"/>
    <w:rsid w:val="008B0A4A"/>
    <w:rsid w:val="008B1811"/>
    <w:rsid w:val="008C218B"/>
    <w:rsid w:val="008C2DD6"/>
    <w:rsid w:val="008C59D2"/>
    <w:rsid w:val="008C7585"/>
    <w:rsid w:val="008D205A"/>
    <w:rsid w:val="008D2AA5"/>
    <w:rsid w:val="008D2E51"/>
    <w:rsid w:val="008E1173"/>
    <w:rsid w:val="008E2E9B"/>
    <w:rsid w:val="008E3482"/>
    <w:rsid w:val="00901716"/>
    <w:rsid w:val="00903CC4"/>
    <w:rsid w:val="00903DAE"/>
    <w:rsid w:val="00903FFB"/>
    <w:rsid w:val="00905C28"/>
    <w:rsid w:val="00911023"/>
    <w:rsid w:val="00915E88"/>
    <w:rsid w:val="00926644"/>
    <w:rsid w:val="00932B85"/>
    <w:rsid w:val="00937ED5"/>
    <w:rsid w:val="00942F71"/>
    <w:rsid w:val="00951764"/>
    <w:rsid w:val="009548D7"/>
    <w:rsid w:val="00954D4B"/>
    <w:rsid w:val="0096249B"/>
    <w:rsid w:val="00975B8C"/>
    <w:rsid w:val="00987C4F"/>
    <w:rsid w:val="00991868"/>
    <w:rsid w:val="00996904"/>
    <w:rsid w:val="00996B7E"/>
    <w:rsid w:val="00996D8A"/>
    <w:rsid w:val="00997B68"/>
    <w:rsid w:val="009A3785"/>
    <w:rsid w:val="009A54C5"/>
    <w:rsid w:val="009B1D60"/>
    <w:rsid w:val="009B303A"/>
    <w:rsid w:val="009C0915"/>
    <w:rsid w:val="009C0E3F"/>
    <w:rsid w:val="009C10FB"/>
    <w:rsid w:val="009C3097"/>
    <w:rsid w:val="009C6F90"/>
    <w:rsid w:val="009C73CB"/>
    <w:rsid w:val="009D43A6"/>
    <w:rsid w:val="009D568E"/>
    <w:rsid w:val="009E4398"/>
    <w:rsid w:val="009E7D11"/>
    <w:rsid w:val="009E7F38"/>
    <w:rsid w:val="009F3125"/>
    <w:rsid w:val="009F5CA1"/>
    <w:rsid w:val="009F6140"/>
    <w:rsid w:val="009F6377"/>
    <w:rsid w:val="00A104A6"/>
    <w:rsid w:val="00A1316E"/>
    <w:rsid w:val="00A175B2"/>
    <w:rsid w:val="00A206E0"/>
    <w:rsid w:val="00A2300D"/>
    <w:rsid w:val="00A23D41"/>
    <w:rsid w:val="00A24FB8"/>
    <w:rsid w:val="00A32E94"/>
    <w:rsid w:val="00A462D1"/>
    <w:rsid w:val="00A551A4"/>
    <w:rsid w:val="00A5740B"/>
    <w:rsid w:val="00A577D7"/>
    <w:rsid w:val="00A57A58"/>
    <w:rsid w:val="00A60553"/>
    <w:rsid w:val="00A60C64"/>
    <w:rsid w:val="00A62E80"/>
    <w:rsid w:val="00A62EBE"/>
    <w:rsid w:val="00A63926"/>
    <w:rsid w:val="00A701CD"/>
    <w:rsid w:val="00A72BBA"/>
    <w:rsid w:val="00A74588"/>
    <w:rsid w:val="00A764AE"/>
    <w:rsid w:val="00A81A53"/>
    <w:rsid w:val="00A861B5"/>
    <w:rsid w:val="00AA3A52"/>
    <w:rsid w:val="00AB0CFC"/>
    <w:rsid w:val="00AB13B3"/>
    <w:rsid w:val="00AB3273"/>
    <w:rsid w:val="00AB7D33"/>
    <w:rsid w:val="00AC25B8"/>
    <w:rsid w:val="00AD339C"/>
    <w:rsid w:val="00AD5602"/>
    <w:rsid w:val="00AE38E6"/>
    <w:rsid w:val="00AE6FBC"/>
    <w:rsid w:val="00AF1092"/>
    <w:rsid w:val="00AF41AD"/>
    <w:rsid w:val="00AF5BF8"/>
    <w:rsid w:val="00B05A84"/>
    <w:rsid w:val="00B05F42"/>
    <w:rsid w:val="00B11050"/>
    <w:rsid w:val="00B11720"/>
    <w:rsid w:val="00B129F9"/>
    <w:rsid w:val="00B13BBE"/>
    <w:rsid w:val="00B1545C"/>
    <w:rsid w:val="00B159DD"/>
    <w:rsid w:val="00B17743"/>
    <w:rsid w:val="00B201EB"/>
    <w:rsid w:val="00B23574"/>
    <w:rsid w:val="00B23BA9"/>
    <w:rsid w:val="00B23CCF"/>
    <w:rsid w:val="00B30B4A"/>
    <w:rsid w:val="00B31518"/>
    <w:rsid w:val="00B33EB2"/>
    <w:rsid w:val="00B34151"/>
    <w:rsid w:val="00B34AB4"/>
    <w:rsid w:val="00B35A01"/>
    <w:rsid w:val="00B35C46"/>
    <w:rsid w:val="00B36B87"/>
    <w:rsid w:val="00B409A8"/>
    <w:rsid w:val="00B40C03"/>
    <w:rsid w:val="00B45D92"/>
    <w:rsid w:val="00B50534"/>
    <w:rsid w:val="00B5112E"/>
    <w:rsid w:val="00B51E89"/>
    <w:rsid w:val="00B5478E"/>
    <w:rsid w:val="00B61F6A"/>
    <w:rsid w:val="00B6371F"/>
    <w:rsid w:val="00B644FB"/>
    <w:rsid w:val="00B65E6E"/>
    <w:rsid w:val="00B7184A"/>
    <w:rsid w:val="00B73B6A"/>
    <w:rsid w:val="00B746FD"/>
    <w:rsid w:val="00B75820"/>
    <w:rsid w:val="00B80A7A"/>
    <w:rsid w:val="00B859D7"/>
    <w:rsid w:val="00B8656D"/>
    <w:rsid w:val="00B91560"/>
    <w:rsid w:val="00B96F76"/>
    <w:rsid w:val="00BA49BF"/>
    <w:rsid w:val="00BA58B9"/>
    <w:rsid w:val="00BA73F7"/>
    <w:rsid w:val="00BA7609"/>
    <w:rsid w:val="00BC3692"/>
    <w:rsid w:val="00BC3925"/>
    <w:rsid w:val="00BC7177"/>
    <w:rsid w:val="00BD3018"/>
    <w:rsid w:val="00BD43E3"/>
    <w:rsid w:val="00BE3CD0"/>
    <w:rsid w:val="00BE5527"/>
    <w:rsid w:val="00BF003C"/>
    <w:rsid w:val="00BF0D99"/>
    <w:rsid w:val="00BF1E74"/>
    <w:rsid w:val="00BF28CD"/>
    <w:rsid w:val="00BF4006"/>
    <w:rsid w:val="00C12B08"/>
    <w:rsid w:val="00C17759"/>
    <w:rsid w:val="00C21A85"/>
    <w:rsid w:val="00C22C15"/>
    <w:rsid w:val="00C26BCB"/>
    <w:rsid w:val="00C274E9"/>
    <w:rsid w:val="00C3306D"/>
    <w:rsid w:val="00C36CDC"/>
    <w:rsid w:val="00C37F7F"/>
    <w:rsid w:val="00C41A63"/>
    <w:rsid w:val="00C420F5"/>
    <w:rsid w:val="00C47389"/>
    <w:rsid w:val="00C47BEC"/>
    <w:rsid w:val="00C53F00"/>
    <w:rsid w:val="00C5481A"/>
    <w:rsid w:val="00C55E4C"/>
    <w:rsid w:val="00C57A56"/>
    <w:rsid w:val="00C7015C"/>
    <w:rsid w:val="00C76FAC"/>
    <w:rsid w:val="00C77E40"/>
    <w:rsid w:val="00C82353"/>
    <w:rsid w:val="00C82EF5"/>
    <w:rsid w:val="00C86813"/>
    <w:rsid w:val="00C949C6"/>
    <w:rsid w:val="00C96086"/>
    <w:rsid w:val="00CA4E4B"/>
    <w:rsid w:val="00CA5223"/>
    <w:rsid w:val="00CA6F0C"/>
    <w:rsid w:val="00CB157C"/>
    <w:rsid w:val="00CB186E"/>
    <w:rsid w:val="00CB2B22"/>
    <w:rsid w:val="00CB4098"/>
    <w:rsid w:val="00CB551B"/>
    <w:rsid w:val="00CC2E83"/>
    <w:rsid w:val="00CD0890"/>
    <w:rsid w:val="00CD7543"/>
    <w:rsid w:val="00CF0B9E"/>
    <w:rsid w:val="00CF5E5C"/>
    <w:rsid w:val="00CF79A3"/>
    <w:rsid w:val="00D0336C"/>
    <w:rsid w:val="00D03F77"/>
    <w:rsid w:val="00D2321B"/>
    <w:rsid w:val="00D271D6"/>
    <w:rsid w:val="00D3191F"/>
    <w:rsid w:val="00D32D44"/>
    <w:rsid w:val="00D40680"/>
    <w:rsid w:val="00D42A34"/>
    <w:rsid w:val="00D42D5B"/>
    <w:rsid w:val="00D45374"/>
    <w:rsid w:val="00D45D4C"/>
    <w:rsid w:val="00D513E0"/>
    <w:rsid w:val="00D5532F"/>
    <w:rsid w:val="00D5650F"/>
    <w:rsid w:val="00D57D74"/>
    <w:rsid w:val="00D644E1"/>
    <w:rsid w:val="00D70F4F"/>
    <w:rsid w:val="00D729C3"/>
    <w:rsid w:val="00D74579"/>
    <w:rsid w:val="00D85520"/>
    <w:rsid w:val="00D95DAF"/>
    <w:rsid w:val="00D96A49"/>
    <w:rsid w:val="00DA2F2C"/>
    <w:rsid w:val="00DA6F9D"/>
    <w:rsid w:val="00DB6B96"/>
    <w:rsid w:val="00DB764E"/>
    <w:rsid w:val="00DC0911"/>
    <w:rsid w:val="00DC674C"/>
    <w:rsid w:val="00DD0EB3"/>
    <w:rsid w:val="00DD41C8"/>
    <w:rsid w:val="00DD6B2B"/>
    <w:rsid w:val="00DE2540"/>
    <w:rsid w:val="00DE3A22"/>
    <w:rsid w:val="00DE3F4B"/>
    <w:rsid w:val="00DE6797"/>
    <w:rsid w:val="00DE7832"/>
    <w:rsid w:val="00DF2BB6"/>
    <w:rsid w:val="00E04988"/>
    <w:rsid w:val="00E06004"/>
    <w:rsid w:val="00E07CBF"/>
    <w:rsid w:val="00E105E7"/>
    <w:rsid w:val="00E11C20"/>
    <w:rsid w:val="00E125EC"/>
    <w:rsid w:val="00E13437"/>
    <w:rsid w:val="00E14DFD"/>
    <w:rsid w:val="00E161B5"/>
    <w:rsid w:val="00E248E8"/>
    <w:rsid w:val="00E24CF5"/>
    <w:rsid w:val="00E25ECE"/>
    <w:rsid w:val="00E26AE8"/>
    <w:rsid w:val="00E2762F"/>
    <w:rsid w:val="00E3100C"/>
    <w:rsid w:val="00E42A3B"/>
    <w:rsid w:val="00E461AA"/>
    <w:rsid w:val="00E52256"/>
    <w:rsid w:val="00E55E4F"/>
    <w:rsid w:val="00E65E42"/>
    <w:rsid w:val="00E66060"/>
    <w:rsid w:val="00E6618B"/>
    <w:rsid w:val="00E66B88"/>
    <w:rsid w:val="00E70750"/>
    <w:rsid w:val="00E82E2A"/>
    <w:rsid w:val="00E84256"/>
    <w:rsid w:val="00E84B96"/>
    <w:rsid w:val="00E84F5B"/>
    <w:rsid w:val="00E9040D"/>
    <w:rsid w:val="00E91A89"/>
    <w:rsid w:val="00EA1CC9"/>
    <w:rsid w:val="00EA3226"/>
    <w:rsid w:val="00EB1237"/>
    <w:rsid w:val="00EB1E95"/>
    <w:rsid w:val="00EB4144"/>
    <w:rsid w:val="00EC5012"/>
    <w:rsid w:val="00EC5DA0"/>
    <w:rsid w:val="00ED23A7"/>
    <w:rsid w:val="00ED489D"/>
    <w:rsid w:val="00ED6BF0"/>
    <w:rsid w:val="00EE4308"/>
    <w:rsid w:val="00EE59CC"/>
    <w:rsid w:val="00EF65E0"/>
    <w:rsid w:val="00EF7123"/>
    <w:rsid w:val="00EF7B68"/>
    <w:rsid w:val="00F01B84"/>
    <w:rsid w:val="00F02810"/>
    <w:rsid w:val="00F02B86"/>
    <w:rsid w:val="00F153E0"/>
    <w:rsid w:val="00F15BF6"/>
    <w:rsid w:val="00F26B2C"/>
    <w:rsid w:val="00F32EF1"/>
    <w:rsid w:val="00F36EB1"/>
    <w:rsid w:val="00F4001C"/>
    <w:rsid w:val="00F47F28"/>
    <w:rsid w:val="00F50EC6"/>
    <w:rsid w:val="00F51E87"/>
    <w:rsid w:val="00F60C6C"/>
    <w:rsid w:val="00F64681"/>
    <w:rsid w:val="00F80089"/>
    <w:rsid w:val="00F81C6F"/>
    <w:rsid w:val="00F87831"/>
    <w:rsid w:val="00F91326"/>
    <w:rsid w:val="00F93E89"/>
    <w:rsid w:val="00F943A5"/>
    <w:rsid w:val="00F96978"/>
    <w:rsid w:val="00FA4C71"/>
    <w:rsid w:val="00FA54D6"/>
    <w:rsid w:val="00FA6211"/>
    <w:rsid w:val="00FA7A4D"/>
    <w:rsid w:val="00FB0A1C"/>
    <w:rsid w:val="00FB18FD"/>
    <w:rsid w:val="00FB5F8A"/>
    <w:rsid w:val="00FB606A"/>
    <w:rsid w:val="00FC1C16"/>
    <w:rsid w:val="00FC6FEE"/>
    <w:rsid w:val="00FC7A89"/>
    <w:rsid w:val="00FD597A"/>
    <w:rsid w:val="00FD6DD8"/>
    <w:rsid w:val="00FE2F7B"/>
    <w:rsid w:val="00FE436B"/>
    <w:rsid w:val="00FE5DBC"/>
    <w:rsid w:val="00FE5F3F"/>
    <w:rsid w:val="00FF03D5"/>
    <w:rsid w:val="00FF4ECA"/>
    <w:rsid w:val="00FF6877"/>
    <w:rsid w:val="00FF69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767"/>
  <w15:chartTrackingRefBased/>
  <w15:docId w15:val="{C4BB57D7-5169-474F-BA8C-3ABABC51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221A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D33"/>
    <w:rPr>
      <w:color w:val="0000FF"/>
      <w:u w:val="single"/>
    </w:rPr>
  </w:style>
  <w:style w:type="paragraph" w:styleId="NormalWeb">
    <w:name w:val="Normal (Web)"/>
    <w:basedOn w:val="Normal"/>
    <w:uiPriority w:val="99"/>
    <w:unhideWhenUsed/>
    <w:rsid w:val="00AB7D33"/>
    <w:pPr>
      <w:spacing w:before="100" w:beforeAutospacing="1" w:after="115" w:line="240" w:lineRule="auto"/>
    </w:pPr>
    <w:rPr>
      <w:rFonts w:ascii="Times New Roman" w:eastAsia="Times New Roman" w:hAnsi="Times New Roman" w:cs="Times New Roman"/>
      <w:sz w:val="24"/>
      <w:szCs w:val="24"/>
      <w:lang w:val="fi-FI" w:eastAsia="fi-FI" w:bidi="th-TH"/>
    </w:rPr>
  </w:style>
  <w:style w:type="paragraph" w:styleId="FootnoteText">
    <w:name w:val="footnote text"/>
    <w:basedOn w:val="Normal"/>
    <w:link w:val="FootnoteTextChar"/>
    <w:uiPriority w:val="99"/>
    <w:unhideWhenUsed/>
    <w:rsid w:val="00AB7D33"/>
    <w:pPr>
      <w:spacing w:after="0" w:line="240" w:lineRule="auto"/>
    </w:pPr>
    <w:rPr>
      <w:sz w:val="20"/>
      <w:szCs w:val="20"/>
    </w:rPr>
  </w:style>
  <w:style w:type="character" w:customStyle="1" w:styleId="FootnoteTextChar">
    <w:name w:val="Footnote Text Char"/>
    <w:basedOn w:val="DefaultParagraphFont"/>
    <w:link w:val="FootnoteText"/>
    <w:uiPriority w:val="99"/>
    <w:rsid w:val="00AB7D33"/>
    <w:rPr>
      <w:sz w:val="20"/>
      <w:szCs w:val="20"/>
      <w:lang w:val="en-GB"/>
    </w:rPr>
  </w:style>
  <w:style w:type="character" w:styleId="FootnoteReference">
    <w:name w:val="footnote reference"/>
    <w:basedOn w:val="DefaultParagraphFont"/>
    <w:uiPriority w:val="99"/>
    <w:unhideWhenUsed/>
    <w:rsid w:val="00AB7D33"/>
    <w:rPr>
      <w:vertAlign w:val="superscript"/>
    </w:rPr>
  </w:style>
  <w:style w:type="paragraph" w:styleId="Header">
    <w:name w:val="header"/>
    <w:basedOn w:val="Normal"/>
    <w:link w:val="HeaderChar"/>
    <w:uiPriority w:val="99"/>
    <w:unhideWhenUsed/>
    <w:rsid w:val="00AB7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33"/>
    <w:rPr>
      <w:lang w:val="en-GB"/>
    </w:rPr>
  </w:style>
  <w:style w:type="paragraph" w:styleId="ListParagraph">
    <w:name w:val="List Paragraph"/>
    <w:basedOn w:val="Normal"/>
    <w:uiPriority w:val="34"/>
    <w:qFormat/>
    <w:rsid w:val="00AB7D33"/>
    <w:pPr>
      <w:ind w:left="720"/>
      <w:contextualSpacing/>
    </w:pPr>
  </w:style>
  <w:style w:type="character" w:customStyle="1" w:styleId="Ratkaisematonmaininta1">
    <w:name w:val="Ratkaisematon maininta1"/>
    <w:basedOn w:val="DefaultParagraphFont"/>
    <w:uiPriority w:val="99"/>
    <w:semiHidden/>
    <w:unhideWhenUsed/>
    <w:rsid w:val="00AB7D33"/>
    <w:rPr>
      <w:color w:val="808080"/>
      <w:shd w:val="clear" w:color="auto" w:fill="E6E6E6"/>
    </w:rPr>
  </w:style>
  <w:style w:type="paragraph" w:styleId="BalloonText">
    <w:name w:val="Balloon Text"/>
    <w:basedOn w:val="Normal"/>
    <w:link w:val="BalloonTextChar"/>
    <w:uiPriority w:val="99"/>
    <w:semiHidden/>
    <w:unhideWhenUsed/>
    <w:rsid w:val="00AB7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33"/>
    <w:rPr>
      <w:rFonts w:ascii="Segoe UI" w:hAnsi="Segoe UI" w:cs="Segoe UI"/>
      <w:sz w:val="18"/>
      <w:szCs w:val="18"/>
      <w:lang w:val="en-GB"/>
    </w:rPr>
  </w:style>
  <w:style w:type="paragraph" w:customStyle="1" w:styleId="footnotedescription">
    <w:name w:val="footnote description"/>
    <w:next w:val="Normal"/>
    <w:link w:val="footnotedescriptionChar"/>
    <w:hidden/>
    <w:rsid w:val="002E4839"/>
    <w:pPr>
      <w:spacing w:after="154"/>
      <w:ind w:left="634"/>
    </w:pPr>
    <w:rPr>
      <w:rFonts w:ascii="Times New Roman" w:eastAsia="Times New Roman" w:hAnsi="Times New Roman" w:cs="Times New Roman"/>
      <w:color w:val="000000"/>
      <w:sz w:val="17"/>
      <w:szCs w:val="28"/>
      <w:lang w:bidi="th-TH"/>
    </w:rPr>
  </w:style>
  <w:style w:type="character" w:customStyle="1" w:styleId="footnotedescriptionChar">
    <w:name w:val="footnote description Char"/>
    <w:link w:val="footnotedescription"/>
    <w:rsid w:val="002E4839"/>
    <w:rPr>
      <w:rFonts w:ascii="Times New Roman" w:eastAsia="Times New Roman" w:hAnsi="Times New Roman" w:cs="Times New Roman"/>
      <w:color w:val="000000"/>
      <w:sz w:val="17"/>
      <w:szCs w:val="28"/>
      <w:lang w:bidi="th-TH"/>
    </w:rPr>
  </w:style>
  <w:style w:type="character" w:customStyle="1" w:styleId="footnotemark">
    <w:name w:val="footnote mark"/>
    <w:hidden/>
    <w:rsid w:val="002E4839"/>
    <w:rPr>
      <w:rFonts w:ascii="Times New Roman" w:eastAsia="Times New Roman" w:hAnsi="Times New Roman" w:cs="Times New Roman"/>
      <w:color w:val="000000"/>
      <w:sz w:val="17"/>
      <w:vertAlign w:val="superscript"/>
    </w:rPr>
  </w:style>
  <w:style w:type="paragraph" w:customStyle="1" w:styleId="BodyTextIndent21">
    <w:name w:val="Body Text Indent 21"/>
    <w:basedOn w:val="Normal"/>
    <w:rsid w:val="00041D23"/>
    <w:pPr>
      <w:tabs>
        <w:tab w:val="center" w:pos="142"/>
      </w:tabs>
      <w:overflowPunct w:val="0"/>
      <w:autoSpaceDE w:val="0"/>
      <w:autoSpaceDN w:val="0"/>
      <w:adjustRightInd w:val="0"/>
      <w:spacing w:after="0" w:line="240" w:lineRule="auto"/>
      <w:ind w:left="-1134"/>
      <w:textAlignment w:val="baseline"/>
    </w:pPr>
    <w:rPr>
      <w:rFonts w:ascii="Arial" w:eastAsia="Times New Roman" w:hAnsi="Arial" w:cs="Times New Roman"/>
      <w:sz w:val="24"/>
      <w:szCs w:val="20"/>
      <w:lang w:val="en-US" w:eastAsia="fi-FI"/>
    </w:rPr>
  </w:style>
  <w:style w:type="paragraph" w:styleId="EndnoteText">
    <w:name w:val="endnote text"/>
    <w:basedOn w:val="Normal"/>
    <w:link w:val="EndnoteTextChar"/>
    <w:uiPriority w:val="99"/>
    <w:unhideWhenUsed/>
    <w:rsid w:val="000346D2"/>
    <w:pPr>
      <w:spacing w:after="0" w:line="240" w:lineRule="auto"/>
    </w:pPr>
    <w:rPr>
      <w:sz w:val="20"/>
      <w:szCs w:val="20"/>
      <w:lang w:val="fi-FI"/>
    </w:rPr>
  </w:style>
  <w:style w:type="character" w:customStyle="1" w:styleId="EndnoteTextChar">
    <w:name w:val="Endnote Text Char"/>
    <w:basedOn w:val="DefaultParagraphFont"/>
    <w:link w:val="EndnoteText"/>
    <w:uiPriority w:val="99"/>
    <w:rsid w:val="000346D2"/>
    <w:rPr>
      <w:sz w:val="20"/>
      <w:szCs w:val="20"/>
      <w:lang w:val="fi-FI"/>
    </w:rPr>
  </w:style>
  <w:style w:type="character" w:styleId="EndnoteReference">
    <w:name w:val="endnote reference"/>
    <w:basedOn w:val="DefaultParagraphFont"/>
    <w:semiHidden/>
    <w:rsid w:val="000346D2"/>
    <w:rPr>
      <w:vertAlign w:val="superscript"/>
    </w:rPr>
  </w:style>
  <w:style w:type="paragraph" w:styleId="Footer">
    <w:name w:val="footer"/>
    <w:basedOn w:val="Normal"/>
    <w:link w:val="FooterChar"/>
    <w:uiPriority w:val="99"/>
    <w:unhideWhenUsed/>
    <w:rsid w:val="00C5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00"/>
    <w:rPr>
      <w:lang w:val="en-GB"/>
    </w:rPr>
  </w:style>
  <w:style w:type="table" w:styleId="TableGrid">
    <w:name w:val="Table Grid"/>
    <w:basedOn w:val="TableNormal"/>
    <w:uiPriority w:val="39"/>
    <w:rsid w:val="00B1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29F9"/>
    <w:rPr>
      <w:i/>
      <w:iCs/>
    </w:rPr>
  </w:style>
  <w:style w:type="character" w:customStyle="1" w:styleId="Heading2Char">
    <w:name w:val="Heading 2 Char"/>
    <w:basedOn w:val="DefaultParagraphFont"/>
    <w:link w:val="Heading2"/>
    <w:uiPriority w:val="9"/>
    <w:rsid w:val="00221A1D"/>
    <w:rPr>
      <w:rFonts w:asciiTheme="majorHAnsi" w:eastAsiaTheme="majorEastAsia" w:hAnsiTheme="majorHAnsi" w:cstheme="majorBidi"/>
      <w:color w:val="2F5496" w:themeColor="accent1" w:themeShade="BF"/>
      <w:sz w:val="26"/>
      <w:szCs w:val="26"/>
      <w:lang w:val="en-GB"/>
    </w:rPr>
  </w:style>
  <w:style w:type="character" w:customStyle="1" w:styleId="UnresolvedMention1">
    <w:name w:val="Unresolved Mention1"/>
    <w:basedOn w:val="DefaultParagraphFont"/>
    <w:uiPriority w:val="99"/>
    <w:semiHidden/>
    <w:unhideWhenUsed/>
    <w:rsid w:val="00E125EC"/>
    <w:rPr>
      <w:color w:val="605E5C"/>
      <w:shd w:val="clear" w:color="auto" w:fill="E1DFDD"/>
    </w:rPr>
  </w:style>
  <w:style w:type="paragraph" w:styleId="HTMLPreformatted">
    <w:name w:val="HTML Preformatted"/>
    <w:basedOn w:val="Normal"/>
    <w:link w:val="HTMLPreformattedChar"/>
    <w:uiPriority w:val="99"/>
    <w:unhideWhenUsed/>
    <w:rsid w:val="007673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300"/>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76009">
      <w:bodyDiv w:val="1"/>
      <w:marLeft w:val="0"/>
      <w:marRight w:val="0"/>
      <w:marTop w:val="0"/>
      <w:marBottom w:val="0"/>
      <w:divBdr>
        <w:top w:val="none" w:sz="0" w:space="0" w:color="auto"/>
        <w:left w:val="none" w:sz="0" w:space="0" w:color="auto"/>
        <w:bottom w:val="none" w:sz="0" w:space="0" w:color="auto"/>
        <w:right w:val="none" w:sz="0" w:space="0" w:color="auto"/>
      </w:divBdr>
    </w:div>
    <w:div w:id="862090567">
      <w:bodyDiv w:val="1"/>
      <w:marLeft w:val="0"/>
      <w:marRight w:val="0"/>
      <w:marTop w:val="0"/>
      <w:marBottom w:val="0"/>
      <w:divBdr>
        <w:top w:val="none" w:sz="0" w:space="0" w:color="auto"/>
        <w:left w:val="none" w:sz="0" w:space="0" w:color="auto"/>
        <w:bottom w:val="none" w:sz="0" w:space="0" w:color="auto"/>
        <w:right w:val="none" w:sz="0" w:space="0" w:color="auto"/>
      </w:divBdr>
    </w:div>
    <w:div w:id="974720927">
      <w:bodyDiv w:val="1"/>
      <w:marLeft w:val="0"/>
      <w:marRight w:val="0"/>
      <w:marTop w:val="0"/>
      <w:marBottom w:val="0"/>
      <w:divBdr>
        <w:top w:val="none" w:sz="0" w:space="0" w:color="auto"/>
        <w:left w:val="none" w:sz="0" w:space="0" w:color="auto"/>
        <w:bottom w:val="none" w:sz="0" w:space="0" w:color="auto"/>
        <w:right w:val="none" w:sz="0" w:space="0" w:color="auto"/>
      </w:divBdr>
    </w:div>
    <w:div w:id="1059015493">
      <w:bodyDiv w:val="1"/>
      <w:marLeft w:val="0"/>
      <w:marRight w:val="0"/>
      <w:marTop w:val="0"/>
      <w:marBottom w:val="0"/>
      <w:divBdr>
        <w:top w:val="none" w:sz="0" w:space="0" w:color="auto"/>
        <w:left w:val="none" w:sz="0" w:space="0" w:color="auto"/>
        <w:bottom w:val="none" w:sz="0" w:space="0" w:color="auto"/>
        <w:right w:val="none" w:sz="0" w:space="0" w:color="auto"/>
      </w:divBdr>
    </w:div>
    <w:div w:id="1060516205">
      <w:bodyDiv w:val="1"/>
      <w:marLeft w:val="0"/>
      <w:marRight w:val="0"/>
      <w:marTop w:val="0"/>
      <w:marBottom w:val="0"/>
      <w:divBdr>
        <w:top w:val="none" w:sz="0" w:space="0" w:color="auto"/>
        <w:left w:val="none" w:sz="0" w:space="0" w:color="auto"/>
        <w:bottom w:val="none" w:sz="0" w:space="0" w:color="auto"/>
        <w:right w:val="none" w:sz="0" w:space="0" w:color="auto"/>
      </w:divBdr>
    </w:div>
    <w:div w:id="1222908071">
      <w:bodyDiv w:val="1"/>
      <w:marLeft w:val="0"/>
      <w:marRight w:val="0"/>
      <w:marTop w:val="0"/>
      <w:marBottom w:val="0"/>
      <w:divBdr>
        <w:top w:val="none" w:sz="0" w:space="0" w:color="auto"/>
        <w:left w:val="none" w:sz="0" w:space="0" w:color="auto"/>
        <w:bottom w:val="none" w:sz="0" w:space="0" w:color="auto"/>
        <w:right w:val="none" w:sz="0" w:space="0" w:color="auto"/>
      </w:divBdr>
    </w:div>
    <w:div w:id="1446122651">
      <w:bodyDiv w:val="1"/>
      <w:marLeft w:val="0"/>
      <w:marRight w:val="0"/>
      <w:marTop w:val="0"/>
      <w:marBottom w:val="0"/>
      <w:divBdr>
        <w:top w:val="none" w:sz="0" w:space="0" w:color="auto"/>
        <w:left w:val="none" w:sz="0" w:space="0" w:color="auto"/>
        <w:bottom w:val="none" w:sz="0" w:space="0" w:color="auto"/>
        <w:right w:val="none" w:sz="0" w:space="0" w:color="auto"/>
      </w:divBdr>
    </w:div>
    <w:div w:id="1644582145">
      <w:bodyDiv w:val="1"/>
      <w:marLeft w:val="0"/>
      <w:marRight w:val="0"/>
      <w:marTop w:val="0"/>
      <w:marBottom w:val="0"/>
      <w:divBdr>
        <w:top w:val="none" w:sz="0" w:space="0" w:color="auto"/>
        <w:left w:val="none" w:sz="0" w:space="0" w:color="auto"/>
        <w:bottom w:val="none" w:sz="0" w:space="0" w:color="auto"/>
        <w:right w:val="none" w:sz="0" w:space="0" w:color="auto"/>
      </w:divBdr>
    </w:div>
    <w:div w:id="1664964465">
      <w:bodyDiv w:val="1"/>
      <w:marLeft w:val="0"/>
      <w:marRight w:val="0"/>
      <w:marTop w:val="0"/>
      <w:marBottom w:val="0"/>
      <w:divBdr>
        <w:top w:val="none" w:sz="0" w:space="0" w:color="auto"/>
        <w:left w:val="none" w:sz="0" w:space="0" w:color="auto"/>
        <w:bottom w:val="none" w:sz="0" w:space="0" w:color="auto"/>
        <w:right w:val="none" w:sz="0" w:space="0" w:color="auto"/>
      </w:divBdr>
      <w:divsChild>
        <w:div w:id="150516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kyoto.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ongress.org/" TargetMode="External"/><Relationship Id="rId5" Type="http://schemas.openxmlformats.org/officeDocument/2006/relationships/webSettings" Target="webSettings.xml"/><Relationship Id="rId10" Type="http://schemas.openxmlformats.org/officeDocument/2006/relationships/hyperlink" Target="http://www.moj.go.jp/ENGLISH/m_hisho10_00002.html" TargetMode="External"/><Relationship Id="rId4" Type="http://schemas.openxmlformats.org/officeDocument/2006/relationships/settings" Target="settings.xml"/><Relationship Id="rId9" Type="http://schemas.openxmlformats.org/officeDocument/2006/relationships/hyperlink" Target="http://www.unodc.org/congress/?lf=1&amp;lng=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dc.org/congress/en/previous/previous-13.html" TargetMode="External"/><Relationship Id="rId1" Type="http://schemas.openxmlformats.org/officeDocument/2006/relationships/hyperlink" Target="https://www.unodc.org/unodc/en/commissions/CCPCJ/PNI/institutes.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4834-A0F2-4E84-8F7E-CF078DD8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Joutsen</dc:creator>
  <cp:keywords/>
  <dc:description/>
  <cp:lastModifiedBy>Gary Hill</cp:lastModifiedBy>
  <cp:revision>2</cp:revision>
  <cp:lastPrinted>2019-03-04T01:30:00Z</cp:lastPrinted>
  <dcterms:created xsi:type="dcterms:W3CDTF">2019-03-19T10:51:00Z</dcterms:created>
  <dcterms:modified xsi:type="dcterms:W3CDTF">2019-03-19T10:51:00Z</dcterms:modified>
</cp:coreProperties>
</file>